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3E9F" w14:textId="77777777" w:rsidR="00543B29" w:rsidRPr="00543B29" w:rsidRDefault="00543B29" w:rsidP="00543B29">
      <w:pPr>
        <w:pStyle w:val="NormalWeb"/>
        <w:shd w:val="clear" w:color="auto" w:fill="FFFFFF"/>
        <w:spacing w:before="0" w:beforeAutospacing="0" w:after="164" w:afterAutospacing="0" w:line="262" w:lineRule="atLeast"/>
        <w:jc w:val="center"/>
        <w:rPr>
          <w:b/>
          <w:color w:val="31849B" w:themeColor="accent5" w:themeShade="BF"/>
          <w:sz w:val="40"/>
          <w:szCs w:val="40"/>
        </w:rPr>
      </w:pPr>
      <w:r w:rsidRPr="00543B29">
        <w:rPr>
          <w:b/>
          <w:color w:val="31849B" w:themeColor="accent5" w:themeShade="BF"/>
          <w:sz w:val="40"/>
          <w:szCs w:val="40"/>
        </w:rPr>
        <w:t>Кавказские каникулы: «от Чечни до Дагестана».</w:t>
      </w:r>
    </w:p>
    <w:p w14:paraId="268B2897" w14:textId="77777777" w:rsidR="00543B29" w:rsidRPr="001539DD" w:rsidRDefault="00543B29" w:rsidP="00543B29">
      <w:pPr>
        <w:pStyle w:val="NormalWeb"/>
        <w:shd w:val="clear" w:color="auto" w:fill="FFFFFF"/>
        <w:spacing w:before="0" w:beforeAutospacing="0" w:after="164" w:afterAutospacing="0" w:line="262" w:lineRule="atLeast"/>
        <w:jc w:val="center"/>
        <w:rPr>
          <w:color w:val="222222"/>
        </w:rPr>
      </w:pPr>
      <w:r w:rsidRPr="001539DD">
        <w:rPr>
          <w:color w:val="222222"/>
        </w:rPr>
        <w:t>Приглашаем Вас в путешествие по двум прекрасным республикам  Северного Кавказа – Дагестану и Чечне!</w:t>
      </w:r>
      <w:r w:rsidRPr="001539DD">
        <w:rPr>
          <w:color w:val="222222"/>
        </w:rPr>
        <w:br/>
        <w:t>Это величественные горы Кавказа и чарующий Каспий, затерянные аулы – призраки и современные красавицы мечети, прекрасные озера и барханы, это гостеприимство людей и вкусная кухня! Это край, овеянный легендами, воспетый поэтами и художниками! Давайте же устроим себе каникулы по-кавказски – полные впечатлений, яркие и запоминающиеся!</w:t>
      </w:r>
    </w:p>
    <w:p w14:paraId="43A0DFA1" w14:textId="10105286" w:rsidR="00543B29" w:rsidRDefault="00543B29" w:rsidP="00543B29">
      <w:pPr>
        <w:shd w:val="clear" w:color="auto" w:fill="FFFFFF"/>
        <w:spacing w:after="164" w:line="26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43B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</w:rPr>
        <w:t>МАРШРУТ:</w:t>
      </w:r>
      <w:r w:rsidRPr="001539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Грозный - Аргун - Шали - озеро Кезеной-Ам - Форелевое хозяйство - Сулакский каньон – Бархан Сарыкум - Гамсутль  - Гуниб - Дербент - крепость Нарын-Кала.</w:t>
      </w:r>
    </w:p>
    <w:p w14:paraId="5D3A911B" w14:textId="2ADDB305" w:rsidR="00543B29" w:rsidRDefault="00543B29" w:rsidP="00543B29">
      <w:pPr>
        <w:shd w:val="clear" w:color="auto" w:fill="FFFFFF"/>
        <w:spacing w:after="164" w:line="26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646FA00" w14:textId="5817B477" w:rsidR="00543B29" w:rsidRDefault="008A2CCB" w:rsidP="00543B29">
      <w:pPr>
        <w:shd w:val="clear" w:color="auto" w:fill="FFFFFF"/>
        <w:spacing w:after="164" w:line="26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Ноябрь: 23.11 – 27.11, 30.11 – 04.12</w:t>
      </w:r>
    </w:p>
    <w:p w14:paraId="0DAFF4DD" w14:textId="2BF1A1A6" w:rsidR="00543B29" w:rsidRPr="001539DD" w:rsidRDefault="00543B29" w:rsidP="00543B29">
      <w:pPr>
        <w:shd w:val="clear" w:color="auto" w:fill="FFFFFF"/>
        <w:spacing w:after="164" w:line="26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2517FCD" w14:textId="77777777" w:rsidR="00543B29" w:rsidRPr="001539DD" w:rsidRDefault="00543B29" w:rsidP="00543B29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День 1</w:t>
      </w:r>
    </w:p>
    <w:p w14:paraId="7BA0BA2E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13:00-13:30 Встреча группы в аэропорту г. Грозный с табличкой «Название тура». *Внимание: просьба уточнять информацию по встрече и сбору группы у менеджера.</w:t>
      </w:r>
      <w:r w:rsidRPr="001539DD">
        <w:rPr>
          <w:rFonts w:ascii="inherit" w:eastAsia="Times New Roman" w:hAnsi="inherit" w:cs="Times New Roman"/>
          <w:sz w:val="24"/>
          <w:szCs w:val="24"/>
        </w:rPr>
        <w:br/>
        <w:t>Сегодня Грозный – это спокойный, комфортный, современный мегаполис с небоскребами и новостройками, но при этом сохранивший свой национальный колорит.</w:t>
      </w:r>
    </w:p>
    <w:p w14:paraId="60136754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Прежде всего, гостя на Кавказе принято накормить, поэтому мы отправляемся на обед, где нас познакомят с традиционной чеченской кухней.</w:t>
      </w:r>
    </w:p>
    <w:p w14:paraId="636FDBA7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Далее нам предстоит исследовать самые интересные места столицы.</w:t>
      </w:r>
      <w:r w:rsidRPr="001539DD">
        <w:rPr>
          <w:rFonts w:ascii="inherit" w:eastAsia="Times New Roman" w:hAnsi="inherit" w:cs="Times New Roman"/>
          <w:sz w:val="24"/>
          <w:szCs w:val="24"/>
        </w:rPr>
        <w:br/>
        <w:t>Мы посетим мемориальный комплекс «Аллея Славы», где увидим памятные вещи и фотографии первого президента Чечни, историческую технику и картины местных художников.</w:t>
      </w:r>
    </w:p>
    <w:p w14:paraId="554A8336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После отправимся гулять по широким проспектам и бульварам города и посетим знаменитую мечеть «Сердце Чечни» — символ возрождения республики. Построенная в традиционном османском стиле, она является украшением архитектурного ансамбля города.</w:t>
      </w:r>
    </w:p>
    <w:p w14:paraId="26989DE3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Перейдя по мосту через реку Сунжа, мы окажемся в современном квартале «Грозный Сити» и поднимемся на вертолетную площадку бизнес-центра, чтобы посмотреть на город с высоты 115 метров.</w:t>
      </w:r>
    </w:p>
    <w:p w14:paraId="47EDDD30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В завершение нашей пешеходной экскурсии по Грозному мы побываем в Цветочном парке и посетим православный храм Михаила Архангела, основанный в конце XIX века терскими казаками.</w:t>
      </w:r>
    </w:p>
    <w:p w14:paraId="0B4B5E78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После экскурсии по столице нас ждет переезд в г. Аргун, где мы познакомимся с первой ультрасовременной мечетью, выполненной в стиле «хай-тек». Она названа именем матери главы республики Аймани Кадыровой и известна также как мечеть «Сердце матери». Особенно красива мечеть вечером. Резной купол оснащен подсветкой, в темное время суток включаются 50 тысяч светодиодных ламп и 96 прожекторов (их цвет постоянно меняется: то розовый, то зеленый, то синий).</w:t>
      </w:r>
    </w:p>
    <w:p w14:paraId="6573E7E0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lastRenderedPageBreak/>
        <w:t>Наполненные впечатлениями мы отправляемся в отель в г Грозный 3 *.</w:t>
      </w:r>
    </w:p>
    <w:p w14:paraId="2A9364C0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9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"https://dag-tour.ru/wp-content/uploads/2021/07/svoif4.jpg" </w:instrText>
      </w:r>
      <w:r w:rsidRPr="001539DD">
        <w:rPr>
          <w:rFonts w:ascii="Times New Roman" w:eastAsia="Times New Roman" w:hAnsi="Times New Roman" w:cs="Times New Roman"/>
          <w:sz w:val="24"/>
          <w:szCs w:val="24"/>
        </w:rPr>
      </w: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738CF48F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День 2</w:t>
      </w:r>
    </w:p>
    <w:p w14:paraId="018F17DA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Завтрак в гостинице. Освобождение номеров.</w:t>
      </w:r>
    </w:p>
    <w:p w14:paraId="6992AA15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Сегодня нам предстоит подняться по горному серпантину к крупнейшему озеру Северного Кавказа — Кезеной-Ам и восхититься величием чеченской природы. Кезеной-Ам – изумительное высокогорное озеро с кристально чистой водой, расположенное на границе Чечни и Дагестана. Вы услышите связанные с ним легенды, насладитесь волшебным лазурным цветом воды и вдохнете аромат окружающих озеро субальпийских лугов.</w:t>
      </w:r>
    </w:p>
    <w:p w14:paraId="3A93E80F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Далее нас ждет переезд в г. Шали и сытный обед из национальных блюд.</w:t>
      </w:r>
    </w:p>
    <w:p w14:paraId="573A5320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После обеда мы отправимся любоваться архитектурой мечети «Гордость мусульман». Это самая большая мечеть в Европе. Облицованная белоснежным мрамором с греческого острова Тасос и украшенная яркими витражами, она погрузит вас в атмосферу настоящей восточной сказки.</w:t>
      </w:r>
    </w:p>
    <w:p w14:paraId="7393DDFF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Размещение в гостинице (компания оставляет за собой право предоставить гостиницу в городах Махачкала/Каспийск/Избербаш/Дербент).</w:t>
      </w:r>
    </w:p>
    <w:p w14:paraId="0AB864A5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9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"https://dag-tour.ru/wp-content/uploads/2021/07/svoif3.jpg" </w:instrText>
      </w:r>
      <w:r w:rsidRPr="001539DD">
        <w:rPr>
          <w:rFonts w:ascii="Times New Roman" w:eastAsia="Times New Roman" w:hAnsi="Times New Roman" w:cs="Times New Roman"/>
          <w:sz w:val="24"/>
          <w:szCs w:val="24"/>
        </w:rPr>
      </w: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EF9BBB9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День 3</w:t>
      </w:r>
    </w:p>
    <w:p w14:paraId="2DA38160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Завтрак в гостинице.</w:t>
      </w:r>
    </w:p>
    <w:p w14:paraId="74A6F931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Сегодня нас ждет путешествие по самым знаковым местам Дагестана: от самого глубокого в Европе каньона до самого большого бархана в Евразии.</w:t>
      </w:r>
    </w:p>
    <w:p w14:paraId="44B2CB48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Сначала мы отправимся любоваться водами Чиркейского водохранилища, самого крупного на всем Северном Кавказе. Этот водоем образован на реке Сулак в результате строительства Чиркейской ГЭС.</w:t>
      </w:r>
    </w:p>
    <w:p w14:paraId="1A2D5403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Далее наш путь лежит в поселок Дубки, именно здесь открывается чудесный вид на Сулакский каньон.</w:t>
      </w:r>
    </w:p>
    <w:p w14:paraId="57FCBC2C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Катание на катере по Чиркейскому водохранилищу зарядит нас положительными эмоциями и подарит потрясающие впечатления.</w:t>
      </w:r>
    </w:p>
    <w:p w14:paraId="15CBCFF5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Обед</w:t>
      </w:r>
    </w:p>
    <w:p w14:paraId="46F5BA07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Возвращение в гостиницу.</w:t>
      </w:r>
    </w:p>
    <w:p w14:paraId="5BEE7815" w14:textId="77777777" w:rsidR="00543B29" w:rsidRPr="001539DD" w:rsidRDefault="00543B29" w:rsidP="00543B29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539DD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14:paraId="668199CA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День 4 </w:t>
      </w:r>
    </w:p>
    <w:p w14:paraId="14F5C442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Завтрак в отеле. Освобождение номеров.</w:t>
      </w:r>
    </w:p>
    <w:p w14:paraId="3376E4B4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Сегодня нам предстоит путь в горный Дагестан и знакомство с традициями аварского народа.</w:t>
      </w:r>
    </w:p>
    <w:p w14:paraId="7330A73A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Гамсутль  — знаменитый заброшенный аул Дагестана, расположенный на высоте почти 1500 метров над уровнем моря.  Он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аула погрузит нас в особую атмосферу уклада жизни горцев.</w:t>
      </w:r>
    </w:p>
    <w:p w14:paraId="2C8C541B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lastRenderedPageBreak/>
        <w:t>На обеде мы попробуем национальные блюда аварцев: хинкал, ботишал и абрикосовую кашу.</w:t>
      </w:r>
    </w:p>
    <w:p w14:paraId="1E83695A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примерив традиционные костюмы народов Дагестана из коллекции музея.</w:t>
      </w:r>
    </w:p>
    <w:p w14:paraId="326D577F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После насыщенного историей и красотой природы Гунибского района дня, мы отправляемся в г. Дербент. Размещение в отеле 3*.</w:t>
      </w:r>
    </w:p>
    <w:p w14:paraId="27C266A6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88CC"/>
          <w:sz w:val="24"/>
          <w:szCs w:val="24"/>
          <w:bdr w:val="none" w:sz="0" w:space="0" w:color="auto" w:frame="1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539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"https://dag-tour.ru/wp-content/uploads/2021/02/naryn-kala-svoif.jpg" </w:instrText>
      </w:r>
      <w:r w:rsidRPr="001539DD">
        <w:rPr>
          <w:rFonts w:ascii="Times New Roman" w:eastAsia="Times New Roman" w:hAnsi="Times New Roman" w:cs="Times New Roman"/>
          <w:sz w:val="24"/>
          <w:szCs w:val="24"/>
        </w:rPr>
      </w: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7E8BB07" w14:textId="77777777" w:rsidR="00543B29" w:rsidRPr="001539DD" w:rsidRDefault="00543B29" w:rsidP="00543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39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День 5</w:t>
      </w:r>
    </w:p>
    <w:p w14:paraId="665BFBBE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Завтрак в гостинице. Освобождение номеров.</w:t>
      </w:r>
    </w:p>
    <w:p w14:paraId="71D5A00E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Последний день нашего тура мы проведем в Дербенте — самом южном и самом древнем городе России.</w:t>
      </w:r>
    </w:p>
    <w:p w14:paraId="2B6A38D7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Посещение цитадели Нарын-Кала 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</w:t>
      </w:r>
    </w:p>
    <w:p w14:paraId="25135E68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Далее нас ждет прогулка по улицам Старого города и посещение Джума мечети, построенной в 733 году. Мы окунемся в культуру южных народов Дагестана и почувствуем восточный колорит Дербента.</w:t>
      </w:r>
    </w:p>
    <w:p w14:paraId="73198E80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Сувенирный магазин,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14:paraId="367CB2B8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Завершаем наше путешествие застольем в этнодоме с блюдами южно-дагестанской кухни: долма, плов, чуду и чаепитие.</w:t>
      </w:r>
    </w:p>
    <w:p w14:paraId="68E11E2C" w14:textId="77777777" w:rsidR="00543B29" w:rsidRPr="001539DD" w:rsidRDefault="00543B29" w:rsidP="008A2CCB">
      <w:pPr>
        <w:spacing w:after="75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1539DD">
        <w:rPr>
          <w:rFonts w:ascii="inherit" w:eastAsia="Times New Roman" w:hAnsi="inherit" w:cs="Times New Roman"/>
          <w:sz w:val="24"/>
          <w:szCs w:val="24"/>
        </w:rPr>
        <w:t>Трансфер группы в аэропорт.</w:t>
      </w:r>
    </w:p>
    <w:p w14:paraId="1F4F7C51" w14:textId="77777777" w:rsidR="00543B29" w:rsidRPr="001539DD" w:rsidRDefault="00543B29" w:rsidP="00543B29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539DD">
        <w:rPr>
          <w:rFonts w:ascii="inherit" w:eastAsia="Times New Roman" w:hAnsi="inherit" w:cs="Times New Roman"/>
          <w:color w:val="000000"/>
          <w:sz w:val="24"/>
          <w:szCs w:val="24"/>
        </w:rPr>
        <w:t>Окончание программы в аэропорту в 17.00</w:t>
      </w:r>
    </w:p>
    <w:p w14:paraId="4760EC58" w14:textId="77777777" w:rsidR="00543B29" w:rsidRDefault="00543B29" w:rsidP="00543B29">
      <w:pPr>
        <w:pStyle w:val="BodyText"/>
        <w:ind w:firstLine="1113"/>
        <w:rPr>
          <w:rStyle w:val="Strong"/>
          <w:rFonts w:ascii="Century Gothic" w:hAnsi="Century Gothic" w:cs="Poppins"/>
          <w:color w:val="222222"/>
          <w:sz w:val="21"/>
        </w:rPr>
      </w:pPr>
    </w:p>
    <w:p w14:paraId="6C57B94B" w14:textId="77777777" w:rsidR="00543B29" w:rsidRDefault="00543B29" w:rsidP="00543B29">
      <w:pPr>
        <w:pStyle w:val="BodyText"/>
        <w:ind w:firstLine="1113"/>
        <w:rPr>
          <w:rStyle w:val="Strong"/>
          <w:rFonts w:ascii="Century Gothic" w:hAnsi="Century Gothic" w:cs="Poppins"/>
          <w:color w:val="222222"/>
          <w:sz w:val="21"/>
        </w:rPr>
      </w:pPr>
    </w:p>
    <w:tbl>
      <w:tblPr>
        <w:tblW w:w="10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2838"/>
      </w:tblGrid>
      <w:tr w:rsidR="00543B29" w:rsidRPr="001539DD" w14:paraId="644A9BBC" w14:textId="77777777" w:rsidTr="00581940">
        <w:tc>
          <w:tcPr>
            <w:tcW w:w="10507" w:type="dxa"/>
            <w:gridSpan w:val="2"/>
            <w:shd w:val="clear" w:color="auto" w:fill="FFFFFF"/>
            <w:vAlign w:val="bottom"/>
            <w:hideMark/>
          </w:tcPr>
          <w:p w14:paraId="7C6C5D77" w14:textId="77777777" w:rsidR="00543B29" w:rsidRPr="001539DD" w:rsidRDefault="00543B29" w:rsidP="00581940">
            <w:pPr>
              <w:spacing w:after="0" w:line="39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Стоимость</w:t>
            </w:r>
          </w:p>
        </w:tc>
      </w:tr>
      <w:tr w:rsidR="00543B29" w:rsidRPr="001539DD" w14:paraId="58712E5C" w14:textId="77777777" w:rsidTr="00581940">
        <w:tc>
          <w:tcPr>
            <w:tcW w:w="7673" w:type="dxa"/>
            <w:shd w:val="clear" w:color="auto" w:fill="FFFFFF"/>
            <w:vAlign w:val="bottom"/>
            <w:hideMark/>
          </w:tcPr>
          <w:p w14:paraId="1D455EBB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 человека при двухместном размещении:</w:t>
            </w:r>
            <w:r w:rsidRPr="001539DD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1/2 dbl</w:t>
            </w:r>
          </w:p>
        </w:tc>
        <w:tc>
          <w:tcPr>
            <w:tcW w:w="2834" w:type="dxa"/>
            <w:shd w:val="clear" w:color="auto" w:fill="FFFFFF"/>
            <w:vAlign w:val="bottom"/>
            <w:hideMark/>
          </w:tcPr>
          <w:p w14:paraId="094FE0D6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40 000 руб</w:t>
            </w:r>
          </w:p>
        </w:tc>
      </w:tr>
      <w:tr w:rsidR="00543B29" w:rsidRPr="001539DD" w14:paraId="54FCEE6E" w14:textId="77777777" w:rsidTr="00581940">
        <w:tc>
          <w:tcPr>
            <w:tcW w:w="7673" w:type="dxa"/>
            <w:shd w:val="clear" w:color="auto" w:fill="FFFFFF"/>
            <w:vAlign w:val="bottom"/>
            <w:hideMark/>
          </w:tcPr>
          <w:p w14:paraId="090C573E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Детям до 12 лет</w:t>
            </w:r>
          </w:p>
        </w:tc>
        <w:tc>
          <w:tcPr>
            <w:tcW w:w="2834" w:type="dxa"/>
            <w:shd w:val="clear" w:color="auto" w:fill="FFFFFF"/>
            <w:vAlign w:val="bottom"/>
            <w:hideMark/>
          </w:tcPr>
          <w:p w14:paraId="397B9481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36 000 руб</w:t>
            </w:r>
          </w:p>
        </w:tc>
      </w:tr>
      <w:tr w:rsidR="00543B29" w:rsidRPr="001539DD" w14:paraId="5B18BD8F" w14:textId="77777777" w:rsidTr="00581940">
        <w:tc>
          <w:tcPr>
            <w:tcW w:w="7673" w:type="dxa"/>
            <w:shd w:val="clear" w:color="auto" w:fill="FFFFFF"/>
            <w:vAlign w:val="bottom"/>
            <w:hideMark/>
          </w:tcPr>
          <w:p w14:paraId="0653DC70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Доплата за одноместный номер:</w:t>
            </w:r>
          </w:p>
        </w:tc>
        <w:tc>
          <w:tcPr>
            <w:tcW w:w="2834" w:type="dxa"/>
            <w:shd w:val="clear" w:color="auto" w:fill="FFFFFF"/>
            <w:vAlign w:val="bottom"/>
            <w:hideMark/>
          </w:tcPr>
          <w:p w14:paraId="5A3C6C6F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12 000 руб</w:t>
            </w:r>
          </w:p>
        </w:tc>
      </w:tr>
      <w:tr w:rsidR="00543B29" w:rsidRPr="001539DD" w14:paraId="1D9E3306" w14:textId="77777777" w:rsidTr="00581940">
        <w:tc>
          <w:tcPr>
            <w:tcW w:w="7673" w:type="dxa"/>
            <w:shd w:val="clear" w:color="auto" w:fill="FFFFFF"/>
            <w:vAlign w:val="bottom"/>
            <w:hideMark/>
          </w:tcPr>
          <w:p w14:paraId="5F2CEB9E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Доплата за ночь в Махачкале:</w:t>
            </w:r>
          </w:p>
        </w:tc>
        <w:tc>
          <w:tcPr>
            <w:tcW w:w="2834" w:type="dxa"/>
            <w:shd w:val="clear" w:color="auto" w:fill="FFFFFF"/>
            <w:vAlign w:val="bottom"/>
            <w:hideMark/>
          </w:tcPr>
          <w:p w14:paraId="5957EFFA" w14:textId="77777777" w:rsidR="00543B29" w:rsidRPr="001539DD" w:rsidRDefault="00543B29" w:rsidP="0058194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1539DD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4 000 руб</w:t>
            </w:r>
          </w:p>
        </w:tc>
      </w:tr>
    </w:tbl>
    <w:p w14:paraId="5918218E" w14:textId="77777777" w:rsidR="00543B29" w:rsidRPr="001539DD" w:rsidRDefault="00543B29" w:rsidP="00543B29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539DD">
        <w:rPr>
          <w:rFonts w:ascii="Roboto" w:eastAsia="Times New Roman" w:hAnsi="Roboto" w:cs="Times New Roman"/>
          <w:color w:val="000000"/>
          <w:sz w:val="24"/>
          <w:szCs w:val="24"/>
        </w:rPr>
        <w:t> </w:t>
      </w:r>
    </w:p>
    <w:p w14:paraId="687612EA" w14:textId="77777777" w:rsidR="008A2CCB" w:rsidRDefault="00543B29" w:rsidP="00543B29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539D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В стоимость тура включено:</w:t>
      </w:r>
    </w:p>
    <w:p w14:paraId="7C4E09DC" w14:textId="77777777" w:rsidR="008A2CCB" w:rsidRPr="008A2CCB" w:rsidRDefault="008A2CCB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виаперелет, если выбрали тур с перелетом;</w:t>
      </w:r>
    </w:p>
    <w:p w14:paraId="3A97F5F5" w14:textId="77777777" w:rsidR="008A2CCB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транспортное обслуживание по программе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4651D20F" w14:textId="77777777" w:rsidR="008A2CCB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проживание в гостиницах 3*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4C75A2C7" w14:textId="77777777" w:rsidR="008A2CCB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питание по программе тура (НВ)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3D588C82" w14:textId="77777777" w:rsidR="008A2CCB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экскурсионное обслуживание по программе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1BAE6BDD" w14:textId="77777777" w:rsidR="008A2CCB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входные билеты в музеи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%;</w:t>
      </w:r>
    </w:p>
    <w:p w14:paraId="0DCC1D28" w14:textId="40230CCA" w:rsidR="00543B29" w:rsidRPr="008A2CCB" w:rsidRDefault="00543B29" w:rsidP="008A2CCB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катание на катере</w:t>
      </w:r>
      <w:r w:rsidR="008A2CCB" w:rsidRPr="008A2CC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2F155D19" w14:textId="77777777" w:rsidR="008A2CCB" w:rsidRDefault="008A2CCB" w:rsidP="00543B29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14:paraId="6A872F77" w14:textId="34AB6A2F" w:rsidR="00543B29" w:rsidRPr="001539DD" w:rsidRDefault="00543B29" w:rsidP="00543B29">
      <w:p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539D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Внимание! В связи с погодными условиями в целях безопасности Туроператор оставляет за собой право  изменить экскурсионную программу.</w:t>
      </w:r>
    </w:p>
    <w:p w14:paraId="6711023F" w14:textId="77777777" w:rsidR="00843C3C" w:rsidRDefault="00843C3C"/>
    <w:sectPr w:rsidR="00843C3C" w:rsidSect="001667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70F4" w14:textId="77777777" w:rsidR="005679AD" w:rsidRDefault="005679AD" w:rsidP="00BA5019">
      <w:pPr>
        <w:spacing w:after="0" w:line="240" w:lineRule="auto"/>
      </w:pPr>
      <w:r>
        <w:separator/>
      </w:r>
    </w:p>
  </w:endnote>
  <w:endnote w:type="continuationSeparator" w:id="0">
    <w:p w14:paraId="00267BBB" w14:textId="77777777" w:rsidR="005679AD" w:rsidRDefault="005679AD" w:rsidP="00BA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C21B" w14:textId="77777777" w:rsidR="005679AD" w:rsidRDefault="005679AD" w:rsidP="00BA5019">
      <w:pPr>
        <w:spacing w:after="0" w:line="240" w:lineRule="auto"/>
      </w:pPr>
      <w:r>
        <w:separator/>
      </w:r>
    </w:p>
  </w:footnote>
  <w:footnote w:type="continuationSeparator" w:id="0">
    <w:p w14:paraId="71F1CC41" w14:textId="77777777" w:rsidR="005679AD" w:rsidRDefault="005679AD" w:rsidP="00BA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A5019" w14:paraId="735E5CA7" w14:textId="77777777" w:rsidTr="00B72978">
      <w:tc>
        <w:tcPr>
          <w:tcW w:w="4677" w:type="dxa"/>
          <w:shd w:val="clear" w:color="auto" w:fill="auto"/>
        </w:tcPr>
        <w:p w14:paraId="736DCFBD" w14:textId="77777777" w:rsidR="00BA5019" w:rsidRDefault="00BA5019" w:rsidP="00B7297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B1509F8" wp14:editId="112C2B3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6C770CE" w14:textId="77777777" w:rsidR="00BA5019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C3F8573" w14:textId="77777777" w:rsidR="00BA5019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BEF54DB" w14:textId="77777777" w:rsidR="00BA5019" w:rsidRPr="003D4301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7974BB8" w14:textId="77777777" w:rsidR="00BA5019" w:rsidRPr="003D4301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240BCEA" w14:textId="77777777" w:rsidR="00BA5019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89C4C80" w14:textId="77777777" w:rsidR="00BA5019" w:rsidRPr="003D4301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F2FAF21" w14:textId="77777777" w:rsidR="00BA5019" w:rsidRDefault="00BA5019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06156071" w14:textId="77777777" w:rsidR="00BA5019" w:rsidRDefault="00BA5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1E3119C"/>
    <w:multiLevelType w:val="multilevel"/>
    <w:tmpl w:val="90AC9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200F35"/>
    <w:multiLevelType w:val="multilevel"/>
    <w:tmpl w:val="1C264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917D46"/>
    <w:multiLevelType w:val="multilevel"/>
    <w:tmpl w:val="514AF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B63EF8"/>
    <w:multiLevelType w:val="hybridMultilevel"/>
    <w:tmpl w:val="C884F77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C63A04"/>
    <w:multiLevelType w:val="hybridMultilevel"/>
    <w:tmpl w:val="5FC43CD0"/>
    <w:lvl w:ilvl="0" w:tplc="86ACE08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70EB"/>
    <w:multiLevelType w:val="hybridMultilevel"/>
    <w:tmpl w:val="7D603D40"/>
    <w:lvl w:ilvl="0" w:tplc="9476126E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 w15:restartNumberingAfterBreak="0">
    <w:nsid w:val="26DB5D3D"/>
    <w:multiLevelType w:val="multilevel"/>
    <w:tmpl w:val="87DA4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8963D4F"/>
    <w:multiLevelType w:val="multilevel"/>
    <w:tmpl w:val="88269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51822F9"/>
    <w:multiLevelType w:val="multilevel"/>
    <w:tmpl w:val="E29AE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B715586"/>
    <w:multiLevelType w:val="multilevel"/>
    <w:tmpl w:val="96E43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2B31C0"/>
    <w:multiLevelType w:val="multilevel"/>
    <w:tmpl w:val="C04CC1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C532C4"/>
    <w:multiLevelType w:val="multilevel"/>
    <w:tmpl w:val="9EF6D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735200F"/>
    <w:multiLevelType w:val="hybridMultilevel"/>
    <w:tmpl w:val="171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20A2"/>
    <w:multiLevelType w:val="multilevel"/>
    <w:tmpl w:val="5FB2A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68B1605"/>
    <w:multiLevelType w:val="multilevel"/>
    <w:tmpl w:val="CA48B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C324C96"/>
    <w:multiLevelType w:val="multilevel"/>
    <w:tmpl w:val="C090C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ED57586"/>
    <w:multiLevelType w:val="hybridMultilevel"/>
    <w:tmpl w:val="DEFC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2320">
    <w:abstractNumId w:val="4"/>
  </w:num>
  <w:num w:numId="2" w16cid:durableId="620115579">
    <w:abstractNumId w:val="0"/>
  </w:num>
  <w:num w:numId="3" w16cid:durableId="942028815">
    <w:abstractNumId w:val="6"/>
  </w:num>
  <w:num w:numId="4" w16cid:durableId="2132630854">
    <w:abstractNumId w:val="9"/>
  </w:num>
  <w:num w:numId="5" w16cid:durableId="2080327440">
    <w:abstractNumId w:val="12"/>
  </w:num>
  <w:num w:numId="6" w16cid:durableId="1370454080">
    <w:abstractNumId w:val="1"/>
  </w:num>
  <w:num w:numId="7" w16cid:durableId="25182050">
    <w:abstractNumId w:val="7"/>
  </w:num>
  <w:num w:numId="8" w16cid:durableId="1094326732">
    <w:abstractNumId w:val="15"/>
  </w:num>
  <w:num w:numId="9" w16cid:durableId="120730359">
    <w:abstractNumId w:val="11"/>
  </w:num>
  <w:num w:numId="10" w16cid:durableId="1197767291">
    <w:abstractNumId w:val="3"/>
  </w:num>
  <w:num w:numId="11" w16cid:durableId="327905743">
    <w:abstractNumId w:val="10"/>
  </w:num>
  <w:num w:numId="12" w16cid:durableId="1863934961">
    <w:abstractNumId w:val="14"/>
  </w:num>
  <w:num w:numId="13" w16cid:durableId="1551186905">
    <w:abstractNumId w:val="16"/>
  </w:num>
  <w:num w:numId="14" w16cid:durableId="581645145">
    <w:abstractNumId w:val="8"/>
  </w:num>
  <w:num w:numId="15" w16cid:durableId="733818325">
    <w:abstractNumId w:val="2"/>
  </w:num>
  <w:num w:numId="16" w16cid:durableId="762189967">
    <w:abstractNumId w:val="13"/>
  </w:num>
  <w:num w:numId="17" w16cid:durableId="124082491">
    <w:abstractNumId w:val="17"/>
  </w:num>
  <w:num w:numId="18" w16cid:durableId="296223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FC"/>
    <w:rsid w:val="000B0DD2"/>
    <w:rsid w:val="000F2A4E"/>
    <w:rsid w:val="00197570"/>
    <w:rsid w:val="0021162B"/>
    <w:rsid w:val="00281882"/>
    <w:rsid w:val="002C3BD4"/>
    <w:rsid w:val="003651C8"/>
    <w:rsid w:val="003C3890"/>
    <w:rsid w:val="003F5565"/>
    <w:rsid w:val="00401BE7"/>
    <w:rsid w:val="00543B29"/>
    <w:rsid w:val="005679AD"/>
    <w:rsid w:val="005A7CFC"/>
    <w:rsid w:val="00625E97"/>
    <w:rsid w:val="006B5113"/>
    <w:rsid w:val="006D00C4"/>
    <w:rsid w:val="006D3245"/>
    <w:rsid w:val="006F44E3"/>
    <w:rsid w:val="00760CB4"/>
    <w:rsid w:val="007A4450"/>
    <w:rsid w:val="00843C3C"/>
    <w:rsid w:val="00885ED0"/>
    <w:rsid w:val="008A2CCB"/>
    <w:rsid w:val="00965181"/>
    <w:rsid w:val="00A37DD1"/>
    <w:rsid w:val="00A87DCC"/>
    <w:rsid w:val="00B02FC6"/>
    <w:rsid w:val="00B07B80"/>
    <w:rsid w:val="00B43C19"/>
    <w:rsid w:val="00BA1CFD"/>
    <w:rsid w:val="00BA4882"/>
    <w:rsid w:val="00BA5019"/>
    <w:rsid w:val="00C4344D"/>
    <w:rsid w:val="00C72E9A"/>
    <w:rsid w:val="00D3557C"/>
    <w:rsid w:val="00D86670"/>
    <w:rsid w:val="00DA7AFD"/>
    <w:rsid w:val="00DC0DFC"/>
    <w:rsid w:val="00E40A5A"/>
    <w:rsid w:val="00EA7D65"/>
    <w:rsid w:val="00EE30E0"/>
    <w:rsid w:val="00F24595"/>
    <w:rsid w:val="00F97ABB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0CF0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50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BA5019"/>
    <w:rPr>
      <w:b/>
      <w:bCs/>
    </w:rPr>
  </w:style>
  <w:style w:type="paragraph" w:styleId="BodyText">
    <w:name w:val="Body Text"/>
    <w:basedOn w:val="Normal"/>
    <w:link w:val="BodyTextChar"/>
    <w:rsid w:val="00BA501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BA501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BA5019"/>
    <w:pPr>
      <w:ind w:left="720"/>
      <w:contextualSpacing/>
    </w:pPr>
  </w:style>
  <w:style w:type="table" w:styleId="TableGrid">
    <w:name w:val="Table Grid"/>
    <w:basedOn w:val="TableNormal"/>
    <w:uiPriority w:val="59"/>
    <w:rsid w:val="00BA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50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19"/>
  </w:style>
  <w:style w:type="paragraph" w:styleId="Footer">
    <w:name w:val="footer"/>
    <w:basedOn w:val="Normal"/>
    <w:link w:val="FooterChar"/>
    <w:unhideWhenUsed/>
    <w:rsid w:val="00BA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20</cp:revision>
  <dcterms:created xsi:type="dcterms:W3CDTF">2022-07-25T14:46:00Z</dcterms:created>
  <dcterms:modified xsi:type="dcterms:W3CDTF">2023-11-20T09:09:00Z</dcterms:modified>
</cp:coreProperties>
</file>