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CE" w:rsidRPr="004430CE" w:rsidRDefault="004430CE" w:rsidP="004430CE">
      <w:pPr>
        <w:pStyle w:val="NoSpacing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4430CE">
        <w:rPr>
          <w:rFonts w:ascii="Times New Roman" w:hAnsi="Times New Roman"/>
          <w:b/>
          <w:color w:val="FF0000"/>
          <w:sz w:val="36"/>
          <w:szCs w:val="36"/>
        </w:rPr>
        <w:t>«Новогоднее путешествие на Алтай»</w:t>
      </w:r>
    </w:p>
    <w:p w:rsidR="004430CE" w:rsidRPr="004430CE" w:rsidRDefault="004430CE" w:rsidP="004430CE">
      <w:pPr>
        <w:shd w:val="clear" w:color="auto" w:fill="F7F7F7"/>
        <w:spacing w:line="250" w:lineRule="atLeast"/>
        <w:ind w:firstLine="708"/>
        <w:jc w:val="both"/>
        <w:textAlignment w:val="baseline"/>
        <w:rPr>
          <w:color w:val="222222"/>
        </w:rPr>
      </w:pPr>
    </w:p>
    <w:p w:rsidR="004430CE" w:rsidRPr="004430CE" w:rsidRDefault="004430CE" w:rsidP="004430CE">
      <w:pPr>
        <w:shd w:val="clear" w:color="auto" w:fill="F7F7F7"/>
        <w:spacing w:line="250" w:lineRule="atLeast"/>
        <w:ind w:firstLine="708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Встреча Нового года на Алтае? Что может прекраснее?! Величественные горы, белоснежный снег, Алтай прекрасен в любое время года! А главное, Вас ожидает масса зимних развлечений: горные лыжи, </w:t>
      </w:r>
      <w:proofErr w:type="spellStart"/>
      <w:r w:rsidRPr="004430CE">
        <w:rPr>
          <w:color w:val="222222"/>
        </w:rPr>
        <w:t>сноутюбинг</w:t>
      </w:r>
      <w:proofErr w:type="spellEnd"/>
      <w:r w:rsidRPr="004430CE">
        <w:rPr>
          <w:color w:val="222222"/>
        </w:rPr>
        <w:t xml:space="preserve">, катание на коньках, снегоходы и многое другое. </w:t>
      </w:r>
    </w:p>
    <w:p w:rsidR="004430CE" w:rsidRPr="004430CE" w:rsidRDefault="004430CE" w:rsidP="004430CE">
      <w:pPr>
        <w:shd w:val="clear" w:color="auto" w:fill="F7F7F7"/>
        <w:spacing w:line="250" w:lineRule="atLeast"/>
        <w:ind w:firstLine="708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Проведите Новогодние дни весело, насыщенно и с пользой для здоровья!  </w:t>
      </w:r>
    </w:p>
    <w:p w:rsidR="004430CE" w:rsidRPr="004430CE" w:rsidRDefault="004430CE" w:rsidP="004430CE">
      <w:pPr>
        <w:shd w:val="clear" w:color="auto" w:fill="F7F7F7"/>
        <w:spacing w:line="250" w:lineRule="atLeast"/>
        <w:ind w:firstLine="708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Тур для активных любителей путешествовать! Не </w:t>
      </w:r>
      <w:proofErr w:type="gramStart"/>
      <w:r w:rsidRPr="004430CE">
        <w:rPr>
          <w:color w:val="222222"/>
        </w:rPr>
        <w:t>сложный</w:t>
      </w:r>
      <w:proofErr w:type="gramEnd"/>
      <w:r w:rsidRPr="004430CE">
        <w:rPr>
          <w:color w:val="222222"/>
        </w:rPr>
        <w:t>, подходит для детей и взрослых.</w:t>
      </w:r>
    </w:p>
    <w:p w:rsidR="004430CE" w:rsidRPr="004430CE" w:rsidRDefault="004430CE" w:rsidP="004430CE">
      <w:pPr>
        <w:shd w:val="clear" w:color="auto" w:fill="F7F7F7"/>
        <w:spacing w:line="250" w:lineRule="atLeast"/>
        <w:ind w:firstLine="708"/>
        <w:jc w:val="both"/>
        <w:textAlignment w:val="baseline"/>
        <w:rPr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662"/>
      </w:tblGrid>
      <w:tr w:rsidR="004430CE" w:rsidRPr="004430CE" w:rsidTr="004430CE">
        <w:tc>
          <w:tcPr>
            <w:tcW w:w="388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4430CE" w:rsidRPr="004430CE" w:rsidRDefault="004430CE" w:rsidP="004430CE">
            <w:pPr>
              <w:spacing w:line="282" w:lineRule="atLeast"/>
            </w:pPr>
            <w:r w:rsidRPr="004430CE">
              <w:t>Тип: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4430CE" w:rsidRPr="004430CE" w:rsidRDefault="004430CE" w:rsidP="004430CE">
            <w:pPr>
              <w:spacing w:line="282" w:lineRule="atLeast"/>
            </w:pPr>
            <w:r w:rsidRPr="004430CE">
              <w:t xml:space="preserve">Экскурсионные </w:t>
            </w:r>
          </w:p>
        </w:tc>
      </w:tr>
      <w:tr w:rsidR="004430CE" w:rsidRPr="004430CE" w:rsidTr="004430CE">
        <w:tc>
          <w:tcPr>
            <w:tcW w:w="388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4430CE" w:rsidRPr="004430CE" w:rsidRDefault="004430CE" w:rsidP="004430CE">
            <w:pPr>
              <w:spacing w:line="282" w:lineRule="atLeast"/>
            </w:pPr>
            <w:r w:rsidRPr="004430CE">
              <w:t>Сезон: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4430CE" w:rsidRPr="004430CE" w:rsidRDefault="004430CE" w:rsidP="004430CE">
            <w:pPr>
              <w:spacing w:line="282" w:lineRule="atLeast"/>
            </w:pPr>
            <w:r w:rsidRPr="00930457">
              <w:t>Зима 2022-2023</w:t>
            </w:r>
          </w:p>
        </w:tc>
      </w:tr>
      <w:tr w:rsidR="004430CE" w:rsidRPr="004430CE" w:rsidTr="004430CE">
        <w:tc>
          <w:tcPr>
            <w:tcW w:w="388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4430CE" w:rsidRPr="004430CE" w:rsidRDefault="004430CE" w:rsidP="004430CE">
            <w:pPr>
              <w:spacing w:line="282" w:lineRule="atLeast"/>
            </w:pPr>
            <w:r w:rsidRPr="004430CE">
              <w:t>Дата заездов (осталось мест):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4430CE" w:rsidRPr="004430CE" w:rsidRDefault="004430CE" w:rsidP="004430CE">
            <w:pPr>
              <w:spacing w:line="282" w:lineRule="atLeast"/>
              <w:rPr>
                <w:b/>
              </w:rPr>
            </w:pPr>
            <w:r w:rsidRPr="004430CE">
              <w:rPr>
                <w:b/>
              </w:rPr>
              <w:t>30.12.2022-03.01.2023</w:t>
            </w:r>
          </w:p>
        </w:tc>
      </w:tr>
      <w:tr w:rsidR="004430CE" w:rsidRPr="004430CE" w:rsidTr="004430CE">
        <w:tc>
          <w:tcPr>
            <w:tcW w:w="388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4430CE" w:rsidRPr="004430CE" w:rsidRDefault="004430CE" w:rsidP="004430CE">
            <w:pPr>
              <w:spacing w:line="282" w:lineRule="atLeast"/>
            </w:pPr>
            <w:r w:rsidRPr="004430CE">
              <w:t>Общая продолжительность: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4430CE" w:rsidRPr="004430CE" w:rsidRDefault="004430CE" w:rsidP="004430CE">
            <w:pPr>
              <w:spacing w:line="282" w:lineRule="atLeast"/>
            </w:pPr>
            <w:r w:rsidRPr="004430CE">
              <w:t>5 дней/4 ночей</w:t>
            </w:r>
          </w:p>
        </w:tc>
      </w:tr>
      <w:tr w:rsidR="004430CE" w:rsidRPr="004430CE" w:rsidTr="004430CE">
        <w:tc>
          <w:tcPr>
            <w:tcW w:w="388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4430CE" w:rsidRPr="004430CE" w:rsidRDefault="004430CE" w:rsidP="004430CE">
            <w:pPr>
              <w:spacing w:line="282" w:lineRule="atLeast"/>
            </w:pPr>
            <w:r w:rsidRPr="004430CE">
              <w:t>Количество туристов в группе: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:rsidR="004430CE" w:rsidRPr="004430CE" w:rsidRDefault="004430CE" w:rsidP="004430CE">
            <w:pPr>
              <w:spacing w:line="282" w:lineRule="atLeast"/>
            </w:pPr>
            <w:r w:rsidRPr="004430CE">
              <w:t>8-17 чел.</w:t>
            </w:r>
          </w:p>
        </w:tc>
      </w:tr>
    </w:tbl>
    <w:p w:rsidR="004430CE" w:rsidRPr="004430CE" w:rsidRDefault="004430CE" w:rsidP="004430CE">
      <w:pPr>
        <w:shd w:val="clear" w:color="auto" w:fill="F7F7F7"/>
        <w:spacing w:line="250" w:lineRule="atLeast"/>
        <w:jc w:val="both"/>
        <w:textAlignment w:val="baseline"/>
        <w:rPr>
          <w:b/>
          <w:color w:val="222222"/>
          <w:u w:val="single"/>
        </w:rPr>
      </w:pPr>
    </w:p>
    <w:p w:rsidR="004430CE" w:rsidRDefault="004430CE" w:rsidP="004430CE">
      <w:pPr>
        <w:shd w:val="clear" w:color="auto" w:fill="F7F7F7"/>
        <w:spacing w:line="250" w:lineRule="atLeast"/>
        <w:ind w:left="-142"/>
        <w:jc w:val="both"/>
        <w:textAlignment w:val="baseline"/>
        <w:rPr>
          <w:color w:val="222222"/>
        </w:rPr>
      </w:pPr>
      <w:r w:rsidRPr="004430CE">
        <w:rPr>
          <w:b/>
          <w:color w:val="222222"/>
          <w:u w:val="single"/>
        </w:rPr>
        <w:t>В стоимость входит</w:t>
      </w:r>
      <w:r w:rsidRPr="004430CE">
        <w:rPr>
          <w:color w:val="222222"/>
        </w:rPr>
        <w:t xml:space="preserve">: </w:t>
      </w:r>
    </w:p>
    <w:p w:rsidR="004430CE" w:rsidRPr="004430CE" w:rsidRDefault="004430CE" w:rsidP="004430CE">
      <w:pPr>
        <w:pStyle w:val="ac"/>
        <w:numPr>
          <w:ilvl w:val="0"/>
          <w:numId w:val="1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>проживание в отеле в сосновом лесу «</w:t>
      </w:r>
      <w:proofErr w:type="gramStart"/>
      <w:r w:rsidRPr="004430CE">
        <w:rPr>
          <w:color w:val="222222"/>
        </w:rPr>
        <w:t>Парк-отеле</w:t>
      </w:r>
      <w:proofErr w:type="gramEnd"/>
      <w:r w:rsidRPr="004430CE">
        <w:rPr>
          <w:color w:val="222222"/>
        </w:rPr>
        <w:t xml:space="preserve"> «</w:t>
      </w:r>
      <w:proofErr w:type="spellStart"/>
      <w:r w:rsidRPr="004430CE">
        <w:rPr>
          <w:color w:val="222222"/>
        </w:rPr>
        <w:t>Манжерок</w:t>
      </w:r>
      <w:proofErr w:type="spellEnd"/>
      <w:r w:rsidRPr="004430CE">
        <w:rPr>
          <w:color w:val="222222"/>
        </w:rPr>
        <w:t xml:space="preserve">» 3*, </w:t>
      </w:r>
    </w:p>
    <w:p w:rsidR="004430CE" w:rsidRPr="004430CE" w:rsidRDefault="004430CE" w:rsidP="004430CE">
      <w:pPr>
        <w:pStyle w:val="ac"/>
        <w:numPr>
          <w:ilvl w:val="0"/>
          <w:numId w:val="1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proofErr w:type="gramStart"/>
      <w:r w:rsidRPr="004430CE">
        <w:rPr>
          <w:color w:val="222222"/>
        </w:rPr>
        <w:t>расположенного</w:t>
      </w:r>
      <w:proofErr w:type="gramEnd"/>
      <w:r w:rsidRPr="004430CE">
        <w:rPr>
          <w:color w:val="222222"/>
        </w:rPr>
        <w:t xml:space="preserve"> на берегу реки Катунь, </w:t>
      </w:r>
    </w:p>
    <w:p w:rsidR="004430CE" w:rsidRPr="004430CE" w:rsidRDefault="004430CE" w:rsidP="004430CE">
      <w:pPr>
        <w:pStyle w:val="ac"/>
        <w:numPr>
          <w:ilvl w:val="0"/>
          <w:numId w:val="1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экскурсии по программе, </w:t>
      </w:r>
    </w:p>
    <w:p w:rsidR="004430CE" w:rsidRPr="004430CE" w:rsidRDefault="004430CE" w:rsidP="004430CE">
      <w:pPr>
        <w:pStyle w:val="ac"/>
        <w:numPr>
          <w:ilvl w:val="0"/>
          <w:numId w:val="1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питание: завтраки и ужины, </w:t>
      </w:r>
    </w:p>
    <w:p w:rsidR="004430CE" w:rsidRPr="004430CE" w:rsidRDefault="004430CE" w:rsidP="004430CE">
      <w:pPr>
        <w:pStyle w:val="ac"/>
        <w:numPr>
          <w:ilvl w:val="0"/>
          <w:numId w:val="1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услуги гида-экскурсовода, </w:t>
      </w:r>
    </w:p>
    <w:p w:rsidR="004430CE" w:rsidRPr="004430CE" w:rsidRDefault="004430CE" w:rsidP="004430CE">
      <w:pPr>
        <w:pStyle w:val="ac"/>
        <w:numPr>
          <w:ilvl w:val="0"/>
          <w:numId w:val="1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>входные билеты.</w:t>
      </w:r>
    </w:p>
    <w:p w:rsidR="004430CE" w:rsidRPr="004430CE" w:rsidRDefault="004430CE" w:rsidP="004430CE">
      <w:pPr>
        <w:shd w:val="clear" w:color="auto" w:fill="F7F7F7"/>
        <w:spacing w:line="250" w:lineRule="atLeast"/>
        <w:ind w:left="-142"/>
        <w:jc w:val="both"/>
        <w:textAlignment w:val="baseline"/>
        <w:rPr>
          <w:color w:val="222222"/>
        </w:rPr>
      </w:pPr>
    </w:p>
    <w:p w:rsidR="004430CE" w:rsidRPr="004430CE" w:rsidRDefault="004430CE" w:rsidP="004430CE">
      <w:pPr>
        <w:shd w:val="clear" w:color="auto" w:fill="F7F7F7"/>
        <w:spacing w:line="250" w:lineRule="atLeast"/>
        <w:ind w:left="-142"/>
        <w:jc w:val="both"/>
        <w:textAlignment w:val="baseline"/>
        <w:rPr>
          <w:color w:val="222222"/>
        </w:rPr>
      </w:pPr>
      <w:r w:rsidRPr="004430CE">
        <w:rPr>
          <w:b/>
          <w:color w:val="222222"/>
          <w:u w:val="single"/>
        </w:rPr>
        <w:t>Дополнительно оплачивается</w:t>
      </w:r>
      <w:r w:rsidRPr="004430CE">
        <w:rPr>
          <w:color w:val="222222"/>
        </w:rPr>
        <w:t xml:space="preserve">: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>новогодний банкет* - 10 000 руб./</w:t>
      </w:r>
      <w:proofErr w:type="spellStart"/>
      <w:r w:rsidRPr="004430CE">
        <w:rPr>
          <w:color w:val="222222"/>
        </w:rPr>
        <w:t>взр</w:t>
      </w:r>
      <w:proofErr w:type="spellEnd"/>
      <w:r w:rsidRPr="004430CE">
        <w:rPr>
          <w:color w:val="222222"/>
        </w:rPr>
        <w:t xml:space="preserve">., 5000 руб./ребенок от 7 до 12 лет (заказывается заранее, количество мест ограничено),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одноместное размещение (по запросу),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дополнительные экскурсии,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не </w:t>
      </w:r>
      <w:proofErr w:type="gramStart"/>
      <w:r w:rsidRPr="004430CE">
        <w:rPr>
          <w:color w:val="222222"/>
        </w:rPr>
        <w:t>включенные</w:t>
      </w:r>
      <w:proofErr w:type="gramEnd"/>
      <w:r w:rsidRPr="004430CE">
        <w:rPr>
          <w:color w:val="222222"/>
        </w:rPr>
        <w:t xml:space="preserve"> в программу тура,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самостоятельные переезды,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стоимость подъемников на горнолыжных комплексах,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прокат горнолыжного инвентаря,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коньков, санок и проч.,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катание на собачьих упряжках,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proofErr w:type="gramStart"/>
      <w:r w:rsidRPr="004430CE">
        <w:rPr>
          <w:color w:val="222222"/>
        </w:rPr>
        <w:t>снегоходах</w:t>
      </w:r>
      <w:proofErr w:type="gramEnd"/>
      <w:r w:rsidRPr="004430CE">
        <w:rPr>
          <w:color w:val="222222"/>
        </w:rPr>
        <w:t xml:space="preserve">,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 xml:space="preserve">спиртные напитки, </w:t>
      </w:r>
    </w:p>
    <w:p w:rsidR="004430CE" w:rsidRPr="004430CE" w:rsidRDefault="004430CE" w:rsidP="004430CE">
      <w:pPr>
        <w:pStyle w:val="ac"/>
        <w:numPr>
          <w:ilvl w:val="0"/>
          <w:numId w:val="2"/>
        </w:numPr>
        <w:shd w:val="clear" w:color="auto" w:fill="F7F7F7"/>
        <w:spacing w:line="250" w:lineRule="atLeast"/>
        <w:jc w:val="both"/>
        <w:textAlignment w:val="baseline"/>
        <w:rPr>
          <w:color w:val="222222"/>
        </w:rPr>
      </w:pPr>
      <w:r w:rsidRPr="004430CE">
        <w:rPr>
          <w:color w:val="222222"/>
        </w:rPr>
        <w:t>баня.</w:t>
      </w:r>
    </w:p>
    <w:p w:rsidR="004430CE" w:rsidRDefault="004430CE" w:rsidP="004430CE">
      <w:pPr>
        <w:pStyle w:val="NoSpacing"/>
        <w:ind w:left="-142"/>
        <w:jc w:val="both"/>
        <w:rPr>
          <w:rFonts w:ascii="Times New Roman" w:hAnsi="Times New Roman"/>
          <w:b/>
          <w:color w:val="222222"/>
          <w:sz w:val="24"/>
          <w:szCs w:val="24"/>
          <w:u w:val="single"/>
        </w:rPr>
      </w:pP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color w:val="222222"/>
          <w:sz w:val="24"/>
          <w:szCs w:val="24"/>
        </w:rPr>
      </w:pPr>
      <w:r w:rsidRPr="004430CE">
        <w:rPr>
          <w:rFonts w:ascii="Times New Roman" w:hAnsi="Times New Roman"/>
          <w:b/>
          <w:color w:val="222222"/>
          <w:sz w:val="24"/>
          <w:szCs w:val="24"/>
          <w:u w:val="single"/>
        </w:rPr>
        <w:t>Проживание</w:t>
      </w:r>
      <w:r w:rsidRPr="004430CE">
        <w:rPr>
          <w:rFonts w:ascii="Times New Roman" w:hAnsi="Times New Roman"/>
          <w:b/>
          <w:color w:val="222222"/>
          <w:sz w:val="24"/>
          <w:szCs w:val="24"/>
        </w:rPr>
        <w:t>:</w:t>
      </w:r>
      <w:r w:rsidRPr="004430CE">
        <w:rPr>
          <w:rFonts w:ascii="Times New Roman" w:hAnsi="Times New Roman"/>
          <w:color w:val="222222"/>
          <w:sz w:val="24"/>
          <w:szCs w:val="24"/>
        </w:rPr>
        <w:t xml:space="preserve"> благоустроенные номера (2-3 местное размещение) в «</w:t>
      </w:r>
      <w:proofErr w:type="gramStart"/>
      <w:r w:rsidRPr="004430CE">
        <w:rPr>
          <w:rFonts w:ascii="Times New Roman" w:hAnsi="Times New Roman"/>
          <w:color w:val="222222"/>
          <w:sz w:val="24"/>
          <w:szCs w:val="24"/>
        </w:rPr>
        <w:t>Парк-отеле</w:t>
      </w:r>
      <w:proofErr w:type="gramEnd"/>
      <w:r w:rsidRPr="004430CE"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Pr="004430CE">
        <w:rPr>
          <w:rFonts w:ascii="Times New Roman" w:hAnsi="Times New Roman"/>
          <w:color w:val="222222"/>
          <w:sz w:val="24"/>
          <w:szCs w:val="24"/>
        </w:rPr>
        <w:t>Манжерок</w:t>
      </w:r>
      <w:proofErr w:type="spellEnd"/>
      <w:r w:rsidRPr="004430CE">
        <w:rPr>
          <w:rFonts w:ascii="Times New Roman" w:hAnsi="Times New Roman"/>
          <w:color w:val="222222"/>
          <w:sz w:val="24"/>
          <w:szCs w:val="24"/>
        </w:rPr>
        <w:t xml:space="preserve">» 3*. </w:t>
      </w: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r w:rsidRPr="004430CE">
        <w:rPr>
          <w:rFonts w:ascii="Times New Roman" w:hAnsi="Times New Roman"/>
          <w:b/>
          <w:color w:val="222222"/>
          <w:sz w:val="24"/>
          <w:szCs w:val="24"/>
          <w:u w:val="single"/>
        </w:rPr>
        <w:lastRenderedPageBreak/>
        <w:t xml:space="preserve">Стандарт </w:t>
      </w:r>
      <w:r w:rsidRPr="004430CE">
        <w:rPr>
          <w:rFonts w:ascii="Times New Roman" w:hAnsi="Times New Roman"/>
          <w:color w:val="222222"/>
          <w:sz w:val="24"/>
          <w:szCs w:val="24"/>
        </w:rPr>
        <w:t>– с/у, душ/ванная в номере.</w:t>
      </w: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color w:val="222222"/>
          <w:sz w:val="24"/>
          <w:szCs w:val="24"/>
        </w:rPr>
      </w:pPr>
      <w:r w:rsidRPr="004430CE">
        <w:rPr>
          <w:rFonts w:ascii="Times New Roman" w:hAnsi="Times New Roman"/>
          <w:b/>
          <w:color w:val="222222"/>
          <w:sz w:val="24"/>
          <w:szCs w:val="24"/>
          <w:u w:val="single"/>
        </w:rPr>
        <w:t>Полулюкс с балконом</w:t>
      </w:r>
      <w:r w:rsidRPr="004430CE">
        <w:rPr>
          <w:rFonts w:ascii="Times New Roman" w:hAnsi="Times New Roman"/>
          <w:b/>
          <w:color w:val="222222"/>
          <w:sz w:val="24"/>
          <w:szCs w:val="24"/>
        </w:rPr>
        <w:t xml:space="preserve"> – </w:t>
      </w:r>
      <w:r w:rsidRPr="004430CE">
        <w:rPr>
          <w:rFonts w:ascii="Times New Roman" w:hAnsi="Times New Roman"/>
          <w:color w:val="222222"/>
          <w:sz w:val="24"/>
          <w:szCs w:val="24"/>
        </w:rPr>
        <w:t>номер категории «полулюкс», с/у, душ/ванная в номере.</w:t>
      </w: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color w:val="222222"/>
          <w:sz w:val="24"/>
          <w:szCs w:val="24"/>
        </w:rPr>
      </w:pPr>
      <w:r w:rsidRPr="004430CE">
        <w:rPr>
          <w:rFonts w:ascii="Times New Roman" w:hAnsi="Times New Roman"/>
          <w:color w:val="222222"/>
          <w:sz w:val="24"/>
          <w:szCs w:val="24"/>
        </w:rPr>
        <w:t>Внимание! Размещение в номерах с двуспальными кроватями/ 2 односпальными (DBL-TWIN) не гарантировано.</w:t>
      </w:r>
    </w:p>
    <w:p w:rsidR="004430CE" w:rsidRPr="004430CE" w:rsidRDefault="004430CE" w:rsidP="004430CE">
      <w:pPr>
        <w:pStyle w:val="NoSpacing"/>
        <w:ind w:left="-142"/>
        <w:rPr>
          <w:rFonts w:ascii="Times New Roman" w:hAnsi="Times New Roman"/>
          <w:color w:val="222222"/>
          <w:sz w:val="24"/>
          <w:szCs w:val="24"/>
        </w:rPr>
      </w:pP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color w:val="222222"/>
          <w:sz w:val="24"/>
          <w:szCs w:val="24"/>
        </w:rPr>
      </w:pPr>
      <w:r w:rsidRPr="004430CE">
        <w:rPr>
          <w:rFonts w:ascii="Times New Roman" w:hAnsi="Times New Roman"/>
          <w:b/>
          <w:color w:val="222222"/>
          <w:sz w:val="24"/>
          <w:szCs w:val="24"/>
          <w:u w:val="single"/>
        </w:rPr>
        <w:t>Примечание:</w:t>
      </w:r>
      <w:r w:rsidRPr="004430CE">
        <w:rPr>
          <w:rFonts w:ascii="Times New Roman" w:hAnsi="Times New Roman"/>
          <w:color w:val="222222"/>
          <w:sz w:val="24"/>
          <w:szCs w:val="24"/>
        </w:rPr>
        <w:t xml:space="preserve">  </w:t>
      </w: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color w:val="222222"/>
          <w:sz w:val="24"/>
          <w:szCs w:val="24"/>
        </w:rPr>
      </w:pPr>
      <w:r w:rsidRPr="004430CE">
        <w:rPr>
          <w:rFonts w:ascii="Times New Roman" w:hAnsi="Times New Roman"/>
          <w:color w:val="222222"/>
          <w:sz w:val="24"/>
          <w:szCs w:val="24"/>
        </w:rPr>
        <w:t>*Развлекательные программы возможны при наборе группы от 8 человек.</w:t>
      </w: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4430CE">
        <w:rPr>
          <w:rFonts w:ascii="Times New Roman" w:hAnsi="Times New Roman"/>
          <w:color w:val="222222"/>
          <w:sz w:val="24"/>
          <w:szCs w:val="24"/>
        </w:rPr>
        <w:t xml:space="preserve">В программе тура возможны несущественные изменения в зависимости от погодных и технических условий. </w:t>
      </w: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color w:val="222222"/>
          <w:sz w:val="24"/>
          <w:szCs w:val="24"/>
        </w:rPr>
      </w:pPr>
      <w:r w:rsidRPr="004430CE">
        <w:rPr>
          <w:rFonts w:ascii="Times New Roman" w:hAnsi="Times New Roman"/>
          <w:color w:val="222222"/>
          <w:sz w:val="24"/>
          <w:szCs w:val="24"/>
        </w:rPr>
        <w:t xml:space="preserve">Допускаются изменения порядка мероприятий, графика движения, позднее прибытие, сокращение времени пребывания на экскурсиях и в отелях в связи с тяжелой транспортной ситуацией/погодными условиями и т.п. </w:t>
      </w: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color w:val="222222"/>
          <w:sz w:val="24"/>
          <w:szCs w:val="24"/>
        </w:rPr>
      </w:pPr>
      <w:r w:rsidRPr="004430CE">
        <w:rPr>
          <w:rFonts w:ascii="Times New Roman" w:hAnsi="Times New Roman"/>
          <w:color w:val="222222"/>
          <w:sz w:val="24"/>
          <w:szCs w:val="24"/>
        </w:rPr>
        <w:t>Указанные расстояния являются приблизительными.</w:t>
      </w: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430CE" w:rsidRPr="004430CE" w:rsidRDefault="004430CE" w:rsidP="004430CE">
      <w:pPr>
        <w:pStyle w:val="NoSpacing"/>
        <w:ind w:left="-142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430CE" w:rsidRPr="004430CE" w:rsidRDefault="004430CE" w:rsidP="004430CE">
      <w:pPr>
        <w:pStyle w:val="NoSpacing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8363"/>
      </w:tblGrid>
      <w:tr w:rsidR="004430CE" w:rsidRPr="004430CE" w:rsidTr="004430CE">
        <w:trPr>
          <w:trHeight w:val="297"/>
        </w:trPr>
        <w:tc>
          <w:tcPr>
            <w:tcW w:w="9498" w:type="dxa"/>
            <w:gridSpan w:val="2"/>
            <w:shd w:val="clear" w:color="auto" w:fill="92D050"/>
          </w:tcPr>
          <w:p w:rsidR="004430CE" w:rsidRPr="004430CE" w:rsidRDefault="004430CE" w:rsidP="004430CE">
            <w:pPr>
              <w:jc w:val="center"/>
            </w:pPr>
            <w:r w:rsidRPr="004430CE">
              <w:t>Программа тура</w:t>
            </w:r>
          </w:p>
        </w:tc>
      </w:tr>
      <w:tr w:rsidR="004430CE" w:rsidRPr="004430CE" w:rsidTr="004430CE">
        <w:trPr>
          <w:trHeight w:val="557"/>
        </w:trPr>
        <w:tc>
          <w:tcPr>
            <w:tcW w:w="1135" w:type="dxa"/>
          </w:tcPr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 xml:space="preserve">1 день 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>30.12</w:t>
            </w:r>
            <w:r w:rsidRPr="004430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r w:rsidRPr="004430CE">
              <w:rPr>
                <w:rFonts w:ascii="Times New Roman" w:hAnsi="Times New Roman"/>
                <w:sz w:val="24"/>
                <w:szCs w:val="24"/>
              </w:rPr>
              <w:t xml:space="preserve"> встреча группы с гидом в Горно-Алтайске на пл. Ленина (крыльцо гостиницы «Горный Алтай»), гид с </w:t>
            </w:r>
            <w:r w:rsidRPr="004430CE">
              <w:rPr>
                <w:rFonts w:ascii="Times New Roman" w:hAnsi="Times New Roman"/>
                <w:sz w:val="24"/>
                <w:szCs w:val="24"/>
                <w:highlight w:val="yellow"/>
              </w:rPr>
              <w:t>табличкой «Новогоднее путешествие».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  <w:r w:rsidRPr="004430CE">
              <w:rPr>
                <w:rFonts w:ascii="Times New Roman" w:hAnsi="Times New Roman"/>
                <w:sz w:val="24"/>
                <w:szCs w:val="24"/>
              </w:rPr>
              <w:t xml:space="preserve"> встреча в аэропорту г. Горно-Алтайск, в зале прилета, 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 xml:space="preserve">гид с табличкой </w:t>
            </w:r>
            <w:r w:rsidRPr="004430CE">
              <w:rPr>
                <w:rFonts w:ascii="Times New Roman" w:hAnsi="Times New Roman"/>
                <w:sz w:val="24"/>
                <w:szCs w:val="24"/>
                <w:highlight w:val="yellow"/>
              </w:rPr>
              <w:t>«Новогоднее путешествие».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 xml:space="preserve">Отправление на экскурсию «Здравствуй, Алтай!»: 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 xml:space="preserve">Вас ждет </w:t>
            </w: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 xml:space="preserve">дегустация национальных алтайских блюд и *выступление мастера </w:t>
            </w:r>
            <w:r w:rsidRPr="004430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горлового пения «КАЙ»</w:t>
            </w:r>
            <w:r w:rsidRPr="004430CE">
              <w:rPr>
                <w:rFonts w:ascii="Times New Roman" w:hAnsi="Times New Roman"/>
                <w:sz w:val="24"/>
                <w:szCs w:val="24"/>
                <w:u w:val="single"/>
              </w:rPr>
              <w:t>*.</w:t>
            </w: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 xml:space="preserve">Далее нас ждет знакомство </w:t>
            </w:r>
            <w:proofErr w:type="gramStart"/>
            <w:r w:rsidRPr="004430CE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4430CE">
              <w:rPr>
                <w:rFonts w:ascii="Times New Roman" w:hAnsi="Times New Roman"/>
                <w:b/>
                <w:sz w:val="24"/>
                <w:szCs w:val="24"/>
              </w:rPr>
              <w:t xml:space="preserve"> всесезонным</w:t>
            </w:r>
            <w:r w:rsidRPr="00443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курортом «</w:t>
            </w:r>
            <w:proofErr w:type="spellStart"/>
            <w:r w:rsidRPr="00443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Манжерок</w:t>
            </w:r>
            <w:proofErr w:type="spellEnd"/>
            <w:r w:rsidRPr="00443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430CE">
              <w:rPr>
                <w:rFonts w:ascii="Times New Roman" w:hAnsi="Times New Roman"/>
                <w:sz w:val="24"/>
                <w:szCs w:val="24"/>
                <w:lang w:eastAsia="ru-RU"/>
              </w:rPr>
              <w:t>. Это по праву одно из самых развивающихся и современных мест активного отдыха в Горном Алтае.</w:t>
            </w:r>
            <w:r w:rsidRPr="004430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30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 время экскурсии будет возможность подняться на гору </w:t>
            </w:r>
            <w:r w:rsidRPr="004430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Малая Синюха</w:t>
            </w:r>
            <w:r w:rsidRPr="004430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помощью фуникулера (подъемник от 850 руб./чел.). Наверху со смотровой площадки можно сделать отличные пейзажные фото, угоститься чаем из алтайских трав. 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30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Каждый найдет здесь развлечение по вкусу</w:t>
            </w:r>
            <w:r w:rsidRPr="004430CE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: </w:t>
            </w:r>
            <w:r w:rsidRPr="004430CE">
              <w:rPr>
                <w:rFonts w:ascii="Times New Roman" w:hAnsi="Times New Roman"/>
                <w:sz w:val="24"/>
                <w:szCs w:val="24"/>
                <w:lang w:eastAsia="ru-RU"/>
              </w:rPr>
              <w:t>катание на горных лыжах, коньки, сноубордах, санках-ледянках, собачьи упряжки и т.д.</w:t>
            </w:r>
          </w:p>
          <w:p w:rsidR="004430CE" w:rsidRPr="004430CE" w:rsidRDefault="004430CE" w:rsidP="004430CE">
            <w:pPr>
              <w:pStyle w:val="aa"/>
              <w:ind w:firstLine="0"/>
              <w:jc w:val="both"/>
              <w:rPr>
                <w:szCs w:val="24"/>
                <w:lang w:val="ru-RU" w:eastAsia="ru-RU"/>
              </w:rPr>
            </w:pPr>
            <w:r w:rsidRPr="004430CE">
              <w:rPr>
                <w:szCs w:val="24"/>
                <w:shd w:val="clear" w:color="auto" w:fill="FFFFFF"/>
                <w:lang w:val="ru-RU"/>
              </w:rPr>
              <w:t xml:space="preserve">15-00 трансфер в отель. </w:t>
            </w:r>
            <w:r w:rsidRPr="004430CE">
              <w:rPr>
                <w:szCs w:val="24"/>
                <w:lang w:val="ru-RU" w:eastAsia="ru-RU"/>
              </w:rPr>
              <w:t>Размещение.</w:t>
            </w:r>
          </w:p>
          <w:p w:rsidR="004430CE" w:rsidRPr="004430CE" w:rsidRDefault="004430CE" w:rsidP="004430CE">
            <w:pPr>
              <w:pStyle w:val="aa"/>
              <w:ind w:firstLine="0"/>
              <w:rPr>
                <w:b/>
                <w:szCs w:val="24"/>
                <w:lang w:val="ru-RU" w:eastAsia="ru-RU"/>
              </w:rPr>
            </w:pPr>
            <w:r w:rsidRPr="004430CE">
              <w:rPr>
                <w:b/>
                <w:szCs w:val="24"/>
                <w:lang w:val="ru-RU" w:eastAsia="ru-RU"/>
              </w:rPr>
              <w:t>Ужин</w:t>
            </w:r>
            <w:r w:rsidRPr="004430CE">
              <w:rPr>
                <w:szCs w:val="24"/>
                <w:lang w:val="ru-RU" w:eastAsia="ru-RU"/>
              </w:rPr>
              <w:t xml:space="preserve">. 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 xml:space="preserve">       *дегустация и горловое пение КАЙ при наборе группы от 8 чел. 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0CE" w:rsidRPr="004430CE" w:rsidTr="004430CE">
        <w:trPr>
          <w:trHeight w:val="297"/>
        </w:trPr>
        <w:tc>
          <w:tcPr>
            <w:tcW w:w="1135" w:type="dxa"/>
          </w:tcPr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0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430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363" w:type="dxa"/>
          </w:tcPr>
          <w:p w:rsidR="004430CE" w:rsidRPr="004430CE" w:rsidRDefault="004430CE" w:rsidP="004430CE">
            <w:pPr>
              <w:pStyle w:val="aa"/>
              <w:ind w:firstLine="0"/>
              <w:rPr>
                <w:b/>
                <w:szCs w:val="24"/>
                <w:lang w:val="ru-RU" w:eastAsia="ru-RU"/>
              </w:rPr>
            </w:pPr>
            <w:r w:rsidRPr="004430CE">
              <w:rPr>
                <w:b/>
                <w:szCs w:val="24"/>
                <w:lang w:val="ru-RU" w:eastAsia="ru-RU"/>
              </w:rPr>
              <w:t>Завтрак.</w:t>
            </w:r>
          </w:p>
          <w:p w:rsidR="004430CE" w:rsidRPr="004430CE" w:rsidRDefault="004430CE" w:rsidP="004430CE">
            <w:pPr>
              <w:pStyle w:val="aa"/>
              <w:ind w:firstLine="0"/>
              <w:jc w:val="both"/>
              <w:rPr>
                <w:szCs w:val="24"/>
                <w:lang w:val="ru-RU" w:eastAsia="ru-RU"/>
              </w:rPr>
            </w:pPr>
            <w:r w:rsidRPr="004430CE">
              <w:rPr>
                <w:b/>
                <w:bCs/>
                <w:szCs w:val="24"/>
                <w:lang w:val="ru-RU" w:eastAsia="ru-RU"/>
              </w:rPr>
              <w:t xml:space="preserve">Экскурсия на </w:t>
            </w:r>
            <w:proofErr w:type="spellStart"/>
            <w:r w:rsidRPr="004430CE">
              <w:rPr>
                <w:b/>
                <w:bCs/>
                <w:szCs w:val="24"/>
                <w:lang w:val="ru-RU" w:eastAsia="ru-RU"/>
              </w:rPr>
              <w:t>Камышлинский</w:t>
            </w:r>
            <w:proofErr w:type="spellEnd"/>
            <w:r w:rsidRPr="004430CE">
              <w:rPr>
                <w:b/>
                <w:bCs/>
                <w:szCs w:val="24"/>
                <w:lang w:val="ru-RU" w:eastAsia="ru-RU"/>
              </w:rPr>
              <w:t xml:space="preserve"> водопад </w:t>
            </w:r>
            <w:r w:rsidRPr="004430CE">
              <w:rPr>
                <w:szCs w:val="24"/>
                <w:lang w:val="ru-RU" w:eastAsia="ru-RU"/>
              </w:rPr>
              <w:t xml:space="preserve">– живописный водопад на левом берегу р. Катунь, состоящий из двух каскадов общей высотой 12 метров. Зимой он замерзает, но остается не </w:t>
            </w:r>
            <w:proofErr w:type="gramStart"/>
            <w:r w:rsidRPr="004430CE">
              <w:rPr>
                <w:szCs w:val="24"/>
                <w:lang w:val="ru-RU" w:eastAsia="ru-RU"/>
              </w:rPr>
              <w:t>менее прекрасным</w:t>
            </w:r>
            <w:proofErr w:type="gramEnd"/>
            <w:r w:rsidRPr="004430CE">
              <w:rPr>
                <w:szCs w:val="24"/>
                <w:lang w:val="ru-RU" w:eastAsia="ru-RU"/>
              </w:rPr>
              <w:t xml:space="preserve">. Подойдя ближе, можно услышать, как сквозь могучую толщу ледяной стены, где-то в глубине, не </w:t>
            </w:r>
            <w:r w:rsidRPr="004430CE">
              <w:rPr>
                <w:szCs w:val="24"/>
                <w:lang w:val="ru-RU" w:eastAsia="ru-RU"/>
              </w:rPr>
              <w:lastRenderedPageBreak/>
              <w:t>смотря на морозы, все еще бежит водный поток по склонам с вершины горы.</w:t>
            </w:r>
          </w:p>
          <w:p w:rsidR="004430CE" w:rsidRPr="004430CE" w:rsidRDefault="004430CE" w:rsidP="004430CE">
            <w:pPr>
              <w:pStyle w:val="aa"/>
              <w:ind w:firstLine="0"/>
              <w:jc w:val="both"/>
              <w:rPr>
                <w:szCs w:val="24"/>
                <w:lang w:val="ru-RU" w:eastAsia="ru-RU"/>
              </w:rPr>
            </w:pPr>
            <w:r w:rsidRPr="004430CE">
              <w:rPr>
                <w:szCs w:val="24"/>
                <w:lang w:val="ru-RU" w:eastAsia="ru-RU"/>
              </w:rPr>
              <w:t>Нас ждет пешая прогулка по зимнему лесу. Необходимо будет перейти по пешеходному подвесному мосту через р. Катунь и подняться 2,5 км по тропинке вверх по течению.</w:t>
            </w:r>
          </w:p>
          <w:p w:rsidR="004430CE" w:rsidRPr="004430CE" w:rsidRDefault="004430CE" w:rsidP="004430CE">
            <w:pPr>
              <w:pStyle w:val="aa"/>
              <w:ind w:firstLine="0"/>
              <w:jc w:val="both"/>
              <w:rPr>
                <w:szCs w:val="24"/>
                <w:lang w:val="ru-RU" w:eastAsia="ru-RU"/>
              </w:rPr>
            </w:pPr>
          </w:p>
          <w:p w:rsidR="004430CE" w:rsidRPr="004430CE" w:rsidRDefault="004430CE" w:rsidP="004430CE">
            <w:pPr>
              <w:jc w:val="both"/>
            </w:pPr>
            <w:r w:rsidRPr="004430CE">
              <w:t xml:space="preserve">Возвращение на </w:t>
            </w:r>
            <w:proofErr w:type="spellStart"/>
            <w:r w:rsidRPr="004430CE">
              <w:t>туркомплекс</w:t>
            </w:r>
            <w:proofErr w:type="spellEnd"/>
            <w:r w:rsidRPr="004430CE">
              <w:t xml:space="preserve">. </w:t>
            </w:r>
          </w:p>
          <w:p w:rsidR="004430CE" w:rsidRPr="004430CE" w:rsidRDefault="004430CE" w:rsidP="004430CE">
            <w:pPr>
              <w:jc w:val="both"/>
              <w:rPr>
                <w:b/>
              </w:rPr>
            </w:pPr>
            <w:r w:rsidRPr="004430CE">
              <w:rPr>
                <w:b/>
              </w:rPr>
              <w:t>Ранний ужин.</w:t>
            </w:r>
          </w:p>
          <w:p w:rsidR="004430CE" w:rsidRPr="004430CE" w:rsidRDefault="004430CE" w:rsidP="004430CE">
            <w:pPr>
              <w:jc w:val="both"/>
              <w:rPr>
                <w:b/>
              </w:rPr>
            </w:pPr>
          </w:p>
          <w:p w:rsidR="004430CE" w:rsidRPr="004430CE" w:rsidRDefault="004430CE" w:rsidP="004430CE">
            <w:pPr>
              <w:jc w:val="both"/>
            </w:pPr>
            <w:r w:rsidRPr="004430CE">
              <w:t xml:space="preserve">Встречаем </w:t>
            </w:r>
            <w:proofErr w:type="gramStart"/>
            <w:r w:rsidRPr="004430CE">
              <w:t>Новый</w:t>
            </w:r>
            <w:proofErr w:type="gramEnd"/>
            <w:r w:rsidRPr="004430CE">
              <w:t xml:space="preserve"> год-2023!*</w:t>
            </w:r>
          </w:p>
          <w:p w:rsidR="004430CE" w:rsidRPr="004430CE" w:rsidRDefault="004430CE" w:rsidP="004430CE">
            <w:pPr>
              <w:jc w:val="both"/>
              <w:rPr>
                <w:b/>
              </w:rPr>
            </w:pPr>
            <w:r w:rsidRPr="004430CE">
              <w:t>*Участие в Новогоднем банкете (за доп. плату 10 000 руб./чел.,</w:t>
            </w:r>
            <w:r w:rsidRPr="004430CE">
              <w:rPr>
                <w:color w:val="222222"/>
              </w:rPr>
              <w:t xml:space="preserve"> 5000 руб./ ребенок от 7 до 12 лет</w:t>
            </w:r>
            <w:r w:rsidRPr="004430CE">
              <w:t>)</w:t>
            </w:r>
          </w:p>
          <w:p w:rsidR="004430CE" w:rsidRPr="004430CE" w:rsidRDefault="004430CE" w:rsidP="004430CE">
            <w:pPr>
              <w:pStyle w:val="aa"/>
              <w:ind w:firstLine="0"/>
              <w:rPr>
                <w:b/>
                <w:szCs w:val="24"/>
                <w:lang w:val="ru-RU"/>
              </w:rPr>
            </w:pPr>
          </w:p>
        </w:tc>
      </w:tr>
      <w:tr w:rsidR="004430CE" w:rsidRPr="004430CE" w:rsidTr="004430CE">
        <w:trPr>
          <w:trHeight w:val="2404"/>
        </w:trPr>
        <w:tc>
          <w:tcPr>
            <w:tcW w:w="1135" w:type="dxa"/>
          </w:tcPr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день 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>01.01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430CE" w:rsidRPr="004430CE" w:rsidRDefault="004430CE" w:rsidP="004430CE">
            <w:pPr>
              <w:pStyle w:val="aa"/>
              <w:ind w:firstLine="0"/>
              <w:jc w:val="both"/>
              <w:rPr>
                <w:szCs w:val="24"/>
                <w:lang w:val="ru-RU" w:eastAsia="ru-RU"/>
              </w:rPr>
            </w:pPr>
            <w:r w:rsidRPr="004430CE">
              <w:rPr>
                <w:b/>
                <w:szCs w:val="24"/>
                <w:lang w:val="ru-RU" w:eastAsia="ru-RU"/>
              </w:rPr>
              <w:t>Поздний завтрак, поправляем здоровье</w:t>
            </w:r>
            <w:r w:rsidRPr="004430CE">
              <w:rPr>
                <w:szCs w:val="24"/>
                <w:lang w:val="ru-RU" w:eastAsia="ru-RU"/>
              </w:rPr>
              <w:t xml:space="preserve">… </w:t>
            </w:r>
          </w:p>
          <w:p w:rsidR="004430CE" w:rsidRPr="004430CE" w:rsidRDefault="004430CE" w:rsidP="004430CE">
            <w:pPr>
              <w:pStyle w:val="aa"/>
              <w:ind w:firstLine="0"/>
              <w:jc w:val="both"/>
              <w:rPr>
                <w:szCs w:val="24"/>
                <w:lang w:val="ru-RU" w:eastAsia="ru-RU"/>
              </w:rPr>
            </w:pPr>
          </w:p>
          <w:p w:rsidR="004430CE" w:rsidRPr="004430CE" w:rsidRDefault="004430CE" w:rsidP="004430CE">
            <w:pPr>
              <w:jc w:val="both"/>
            </w:pPr>
            <w:r w:rsidRPr="004430CE">
              <w:t xml:space="preserve">Открываем первый день Нового года замечательной романтичной экскурсией </w:t>
            </w:r>
            <w:r w:rsidRPr="004430CE">
              <w:rPr>
                <w:b/>
                <w:lang w:val="x-none"/>
              </w:rPr>
              <w:t>в за</w:t>
            </w:r>
            <w:r w:rsidRPr="004430CE">
              <w:rPr>
                <w:b/>
              </w:rPr>
              <w:t>казник</w:t>
            </w:r>
            <w:r w:rsidRPr="004430CE">
              <w:rPr>
                <w:b/>
                <w:lang w:val="x-none"/>
              </w:rPr>
              <w:t xml:space="preserve"> «Леб</w:t>
            </w:r>
            <w:r w:rsidRPr="004430CE">
              <w:rPr>
                <w:b/>
              </w:rPr>
              <w:t>единый</w:t>
            </w:r>
            <w:r w:rsidRPr="004430CE">
              <w:rPr>
                <w:b/>
                <w:lang w:val="x-none"/>
              </w:rPr>
              <w:t>»</w:t>
            </w:r>
            <w:r w:rsidRPr="004430CE">
              <w:rPr>
                <w:b/>
              </w:rPr>
              <w:t>,</w:t>
            </w:r>
            <w:r w:rsidRPr="004430CE">
              <w:rPr>
                <w:lang w:val="x-none"/>
              </w:rPr>
              <w:t xml:space="preserve"> куда прилетают на зимовку до 1,5 тыс</w:t>
            </w:r>
            <w:r w:rsidRPr="004430CE">
              <w:t>яч</w:t>
            </w:r>
            <w:r w:rsidRPr="004430CE">
              <w:rPr>
                <w:lang w:val="x-none"/>
              </w:rPr>
              <w:t xml:space="preserve"> птиц, большинство из которых прекрасные лебеди-кликуны</w:t>
            </w:r>
            <w:r w:rsidRPr="004430CE">
              <w:t xml:space="preserve">, также в заказнике обитают: утки, </w:t>
            </w:r>
            <w:r w:rsidRPr="004430CE">
              <w:rPr>
                <w:lang w:val="x-none"/>
              </w:rPr>
              <w:t>большой крохаль, занесенный в Красную книгу</w:t>
            </w:r>
            <w:r w:rsidRPr="004430CE">
              <w:t xml:space="preserve">, </w:t>
            </w:r>
            <w:r w:rsidRPr="004430CE">
              <w:rPr>
                <w:lang w:val="x-none"/>
              </w:rPr>
              <w:t>чирок-</w:t>
            </w:r>
            <w:proofErr w:type="spellStart"/>
            <w:r w:rsidRPr="004430CE">
              <w:rPr>
                <w:lang w:val="x-none"/>
              </w:rPr>
              <w:t>трескунок</w:t>
            </w:r>
            <w:proofErr w:type="spellEnd"/>
            <w:r w:rsidRPr="004430CE">
              <w:rPr>
                <w:lang w:val="x-none"/>
              </w:rPr>
              <w:t>, широконоска, гоголь</w:t>
            </w:r>
            <w:r w:rsidRPr="004430CE">
              <w:t xml:space="preserve">, </w:t>
            </w:r>
            <w:r w:rsidRPr="004430CE">
              <w:rPr>
                <w:lang w:val="x-none"/>
              </w:rPr>
              <w:t>шилохвость</w:t>
            </w:r>
            <w:r w:rsidRPr="004430CE">
              <w:t xml:space="preserve"> и другие</w:t>
            </w:r>
            <w:r w:rsidRPr="004430CE">
              <w:rPr>
                <w:lang w:val="x-none"/>
              </w:rPr>
              <w:t xml:space="preserve">. </w:t>
            </w:r>
            <w:r w:rsidRPr="004430CE">
              <w:t xml:space="preserve">Во время отдыха на озере Светлом Вы сможете покормить птиц со специально оборудованных площадок. </w:t>
            </w:r>
          </w:p>
          <w:p w:rsidR="004430CE" w:rsidRPr="004430CE" w:rsidRDefault="004430CE" w:rsidP="004430CE">
            <w:pPr>
              <w:jc w:val="both"/>
              <w:rPr>
                <w:i/>
                <w:u w:val="single"/>
              </w:rPr>
            </w:pPr>
            <w:r w:rsidRPr="004430CE">
              <w:rPr>
                <w:i/>
                <w:u w:val="single"/>
              </w:rPr>
              <w:t>Обед по пути следования (доп. плата).</w:t>
            </w:r>
          </w:p>
          <w:p w:rsidR="004430CE" w:rsidRPr="004430CE" w:rsidRDefault="004430CE" w:rsidP="004430CE">
            <w:pPr>
              <w:jc w:val="both"/>
            </w:pPr>
          </w:p>
          <w:p w:rsidR="004430CE" w:rsidRPr="004430CE" w:rsidRDefault="004430CE" w:rsidP="004430CE">
            <w:pPr>
              <w:jc w:val="both"/>
            </w:pPr>
            <w:r w:rsidRPr="004430CE">
              <w:t>Возвращение в отель.</w:t>
            </w:r>
          </w:p>
          <w:p w:rsidR="004430CE" w:rsidRPr="004430CE" w:rsidRDefault="004430CE" w:rsidP="004430CE">
            <w:pPr>
              <w:pStyle w:val="aa"/>
              <w:ind w:firstLine="0"/>
              <w:jc w:val="both"/>
              <w:rPr>
                <w:b/>
                <w:szCs w:val="24"/>
                <w:lang w:val="ru-RU" w:eastAsia="ru-RU"/>
              </w:rPr>
            </w:pPr>
            <w:r w:rsidRPr="004430CE">
              <w:rPr>
                <w:b/>
                <w:szCs w:val="24"/>
                <w:lang w:val="ru-RU" w:eastAsia="ru-RU"/>
              </w:rPr>
              <w:t>Ужин.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0CE" w:rsidRPr="004430CE" w:rsidTr="004430CE">
        <w:trPr>
          <w:trHeight w:val="2817"/>
        </w:trPr>
        <w:tc>
          <w:tcPr>
            <w:tcW w:w="1135" w:type="dxa"/>
          </w:tcPr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>02.01.</w:t>
            </w:r>
          </w:p>
        </w:tc>
        <w:tc>
          <w:tcPr>
            <w:tcW w:w="8363" w:type="dxa"/>
          </w:tcPr>
          <w:p w:rsidR="004430CE" w:rsidRPr="004430CE" w:rsidRDefault="004430CE" w:rsidP="004430CE">
            <w:pPr>
              <w:rPr>
                <w:b/>
              </w:rPr>
            </w:pPr>
            <w:r w:rsidRPr="004430CE">
              <w:rPr>
                <w:b/>
              </w:rPr>
              <w:t xml:space="preserve">Завтрак. 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 xml:space="preserve">Сегодня нас ждет дорога до села Чемал - </w:t>
            </w:r>
            <w:proofErr w:type="spellStart"/>
            <w:r w:rsidRPr="004430CE">
              <w:rPr>
                <w:rFonts w:ascii="Times New Roman" w:hAnsi="Times New Roman"/>
                <w:sz w:val="24"/>
                <w:szCs w:val="24"/>
              </w:rPr>
              <w:t>мекки</w:t>
            </w:r>
            <w:proofErr w:type="spellEnd"/>
            <w:r w:rsidRPr="004430CE">
              <w:rPr>
                <w:rFonts w:ascii="Times New Roman" w:hAnsi="Times New Roman"/>
                <w:sz w:val="24"/>
                <w:szCs w:val="24"/>
              </w:rPr>
              <w:t xml:space="preserve"> туристической жизни Алтая. Посетим храм на </w:t>
            </w: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 xml:space="preserve">острове </w:t>
            </w:r>
            <w:proofErr w:type="spellStart"/>
            <w:r w:rsidRPr="004430CE">
              <w:rPr>
                <w:rFonts w:ascii="Times New Roman" w:hAnsi="Times New Roman"/>
                <w:b/>
                <w:sz w:val="24"/>
                <w:szCs w:val="24"/>
              </w:rPr>
              <w:t>Патмос</w:t>
            </w:r>
            <w:proofErr w:type="spellEnd"/>
            <w:r w:rsidRPr="004430CE">
              <w:rPr>
                <w:rFonts w:ascii="Times New Roman" w:hAnsi="Times New Roman"/>
                <w:sz w:val="24"/>
                <w:szCs w:val="24"/>
              </w:rPr>
              <w:t xml:space="preserve"> - каменный </w:t>
            </w:r>
            <w:r w:rsidRPr="004430CE">
              <w:rPr>
                <w:rFonts w:ascii="Times New Roman" w:hAnsi="Times New Roman"/>
                <w:bCs/>
                <w:sz w:val="24"/>
                <w:szCs w:val="24"/>
              </w:rPr>
              <w:t>остров на реке Катунь, м</w:t>
            </w:r>
            <w:r w:rsidRPr="004430CE">
              <w:rPr>
                <w:rFonts w:ascii="Times New Roman" w:hAnsi="Times New Roman"/>
                <w:sz w:val="24"/>
                <w:szCs w:val="24"/>
              </w:rPr>
              <w:t xml:space="preserve">естные жители ещё величают его </w:t>
            </w:r>
            <w:proofErr w:type="spellStart"/>
            <w:r w:rsidRPr="004430CE">
              <w:rPr>
                <w:rFonts w:ascii="Times New Roman" w:hAnsi="Times New Roman"/>
                <w:sz w:val="24"/>
                <w:szCs w:val="24"/>
              </w:rPr>
              <w:t>Макарьевским</w:t>
            </w:r>
            <w:proofErr w:type="spellEnd"/>
            <w:r w:rsidRPr="0044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0CE">
              <w:rPr>
                <w:rFonts w:ascii="Times New Roman" w:hAnsi="Times New Roman"/>
                <w:bCs/>
                <w:sz w:val="24"/>
                <w:szCs w:val="24"/>
              </w:rPr>
              <w:t>островом</w:t>
            </w:r>
            <w:r w:rsidRPr="004430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>Вы не только насладитесь красивыми видами острова, но и познакомитесь с историей основания христианской миссии в Чемале.</w:t>
            </w: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30CE" w:rsidRPr="004430CE" w:rsidRDefault="004430CE" w:rsidP="004430CE">
            <w:pPr>
              <w:rPr>
                <w:i/>
                <w:u w:val="single"/>
              </w:rPr>
            </w:pPr>
            <w:r w:rsidRPr="004430CE">
              <w:rPr>
                <w:i/>
                <w:u w:val="single"/>
              </w:rPr>
              <w:t>Обед по пути следования (доп. плата).</w:t>
            </w:r>
          </w:p>
          <w:p w:rsidR="004430CE" w:rsidRPr="004430CE" w:rsidRDefault="004430CE" w:rsidP="004430CE">
            <w:pPr>
              <w:rPr>
                <w:b/>
              </w:rPr>
            </w:pPr>
          </w:p>
          <w:p w:rsidR="004430CE" w:rsidRPr="004430CE" w:rsidRDefault="004430CE" w:rsidP="00443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>И вот мы отправляемся на одну из самых популярных экскурсий в зимнее время</w:t>
            </w: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 xml:space="preserve"> к Голубым Глазам Катуни. </w:t>
            </w:r>
            <w:r w:rsidRPr="004430CE">
              <w:rPr>
                <w:rFonts w:ascii="Times New Roman" w:hAnsi="Times New Roman"/>
                <w:sz w:val="24"/>
                <w:szCs w:val="24"/>
              </w:rPr>
              <w:t>Озера переливаются изумительным бирюзовым цветом, а их температура +5-+7 позволяет даже искупаться.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 xml:space="preserve">Это по праву одно из удивительных </w:t>
            </w:r>
            <w:r w:rsidRPr="004430CE">
              <w:rPr>
                <w:rFonts w:ascii="Times New Roman" w:hAnsi="Times New Roman"/>
                <w:sz w:val="24"/>
                <w:szCs w:val="24"/>
                <w:u w:val="single"/>
              </w:rPr>
              <w:t>мест силы на Алтае</w:t>
            </w:r>
            <w:r w:rsidRPr="00443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>Возвращение в отель.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>Ужин.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30CE" w:rsidRPr="004430CE" w:rsidTr="004430CE">
        <w:trPr>
          <w:trHeight w:val="297"/>
        </w:trPr>
        <w:tc>
          <w:tcPr>
            <w:tcW w:w="1135" w:type="dxa"/>
          </w:tcPr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>03.01.</w:t>
            </w:r>
          </w:p>
        </w:tc>
        <w:tc>
          <w:tcPr>
            <w:tcW w:w="8363" w:type="dxa"/>
          </w:tcPr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 xml:space="preserve">Завтрак. 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>Освобождение номеров.</w:t>
            </w: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430CE">
              <w:rPr>
                <w:rFonts w:ascii="Times New Roman" w:hAnsi="Times New Roman"/>
                <w:sz w:val="24"/>
                <w:szCs w:val="24"/>
              </w:rPr>
              <w:t xml:space="preserve">07-30 Трансфер в аэропорт Горно-Алтайск (прибытие в аэропорт в 08-00), на </w:t>
            </w:r>
            <w:r w:rsidRPr="004430CE">
              <w:rPr>
                <w:rFonts w:ascii="Times New Roman" w:hAnsi="Times New Roman"/>
                <w:sz w:val="24"/>
                <w:szCs w:val="24"/>
              </w:rPr>
              <w:lastRenderedPageBreak/>
              <w:t>автовокзал Горно-Алтайск (прибытие на автовокзал в 08-30).</w:t>
            </w:r>
            <w:r w:rsidRPr="004430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30CE" w:rsidRPr="004430CE" w:rsidRDefault="004430CE" w:rsidP="004430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430CE" w:rsidRPr="004430CE" w:rsidRDefault="004430CE" w:rsidP="004430CE">
      <w:bookmarkStart w:id="0" w:name="_GoBack"/>
      <w:bookmarkEnd w:id="0"/>
    </w:p>
    <w:p w:rsidR="004430CE" w:rsidRPr="004430CE" w:rsidRDefault="004430CE"/>
    <w:sectPr w:rsidR="004430CE" w:rsidRPr="004430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CE" w:rsidRDefault="004430CE" w:rsidP="004430CE">
      <w:r>
        <w:separator/>
      </w:r>
    </w:p>
  </w:endnote>
  <w:endnote w:type="continuationSeparator" w:id="0">
    <w:p w:rsidR="004430CE" w:rsidRDefault="004430CE" w:rsidP="004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CE" w:rsidRDefault="004430CE" w:rsidP="004430CE">
      <w:r>
        <w:separator/>
      </w:r>
    </w:p>
  </w:footnote>
  <w:footnote w:type="continuationSeparator" w:id="0">
    <w:p w:rsidR="004430CE" w:rsidRDefault="004430CE" w:rsidP="0044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4430CE" w:rsidTr="004430CE">
      <w:tc>
        <w:tcPr>
          <w:tcW w:w="4676" w:type="dxa"/>
          <w:shd w:val="clear" w:color="auto" w:fill="auto"/>
        </w:tcPr>
        <w:p w:rsidR="004430CE" w:rsidRDefault="004430CE" w:rsidP="004430CE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0D0FAC58" wp14:editId="2D536C8F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:rsidR="004430CE" w:rsidRDefault="004430CE" w:rsidP="004430CE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4430CE" w:rsidRDefault="004430CE" w:rsidP="004430CE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4430CE" w:rsidRPr="00534FFC" w:rsidRDefault="004430CE" w:rsidP="004430CE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534FFC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4430CE" w:rsidRDefault="004430CE" w:rsidP="004430CE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4430CE" w:rsidRPr="00534FFC" w:rsidRDefault="004430CE" w:rsidP="004430CE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4430CE" w:rsidRPr="00534FFC" w:rsidRDefault="004430CE" w:rsidP="004430CE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hyperlink r:id="rId2" w:history="1">
            <w:r w:rsidRPr="00534FFC">
              <w:rPr>
                <w:rStyle w:val="a7"/>
                <w:lang w:val="en-US"/>
              </w:rPr>
              <w:t>booking@art-travel.ru</w:t>
            </w:r>
          </w:hyperlink>
        </w:p>
        <w:p w:rsidR="004430CE" w:rsidRDefault="004430CE" w:rsidP="004430CE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34FFC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4430CE" w:rsidRDefault="004430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C52"/>
    <w:multiLevelType w:val="hybridMultilevel"/>
    <w:tmpl w:val="5F92EF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DBD3851"/>
    <w:multiLevelType w:val="hybridMultilevel"/>
    <w:tmpl w:val="72E06F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E"/>
    <w:rsid w:val="000728DE"/>
    <w:rsid w:val="00281882"/>
    <w:rsid w:val="004430CE"/>
    <w:rsid w:val="00930457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30CE"/>
  </w:style>
  <w:style w:type="paragraph" w:styleId="a5">
    <w:name w:val="footer"/>
    <w:basedOn w:val="a"/>
    <w:link w:val="a6"/>
    <w:unhideWhenUsed/>
    <w:rsid w:val="004430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4430CE"/>
  </w:style>
  <w:style w:type="character" w:styleId="a7">
    <w:name w:val="Hyperlink"/>
    <w:rsid w:val="004430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30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C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4430C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4430CE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430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4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30CE"/>
  </w:style>
  <w:style w:type="paragraph" w:styleId="a5">
    <w:name w:val="footer"/>
    <w:basedOn w:val="a"/>
    <w:link w:val="a6"/>
    <w:unhideWhenUsed/>
    <w:rsid w:val="004430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4430CE"/>
  </w:style>
  <w:style w:type="character" w:styleId="a7">
    <w:name w:val="Hyperlink"/>
    <w:rsid w:val="004430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30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C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4430C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4430CE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430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4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2022-10-03T14:02:00Z</dcterms:created>
  <dcterms:modified xsi:type="dcterms:W3CDTF">2022-10-03T14:14:00Z</dcterms:modified>
</cp:coreProperties>
</file>