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9880C" w14:textId="69447806" w:rsidR="00BA0396" w:rsidRDefault="00BA0396"/>
    <w:p w14:paraId="6663955C" w14:textId="15AADBDE" w:rsidR="006C1526" w:rsidRPr="00C829E2" w:rsidRDefault="006C1526" w:rsidP="006C1526">
      <w:pPr>
        <w:ind w:left="-360" w:right="-545"/>
        <w:jc w:val="center"/>
        <w:rPr>
          <w:color w:val="2E74B5" w:themeColor="accent5" w:themeShade="BF"/>
          <w:lang w:val="ru-RU"/>
        </w:rPr>
      </w:pPr>
      <w:r w:rsidRPr="006C1526">
        <w:rPr>
          <w:b/>
          <w:bCs/>
          <w:iCs/>
          <w:color w:val="2E74B5" w:themeColor="accent5" w:themeShade="BF"/>
          <w:sz w:val="30"/>
          <w:szCs w:val="30"/>
          <w:lang w:val="ru-RU"/>
        </w:rPr>
        <w:t xml:space="preserve">  Экскурсионный тур</w:t>
      </w:r>
      <w:r w:rsidRPr="006C1526">
        <w:rPr>
          <w:color w:val="2E74B5" w:themeColor="accent5" w:themeShade="BF"/>
          <w:lang w:val="ru-RU"/>
        </w:rPr>
        <w:t xml:space="preserve"> </w:t>
      </w:r>
      <w:r w:rsidRPr="00C829E2">
        <w:rPr>
          <w:color w:val="2E74B5" w:themeColor="accent5" w:themeShade="BF"/>
          <w:lang w:val="ru-RU"/>
        </w:rPr>
        <w:tab/>
      </w:r>
    </w:p>
    <w:p w14:paraId="5993B386" w14:textId="51B9F7C8" w:rsidR="006C1526" w:rsidRPr="006C1526" w:rsidRDefault="006C1526" w:rsidP="006C1526">
      <w:pPr>
        <w:ind w:left="-360" w:right="-545"/>
        <w:jc w:val="center"/>
        <w:rPr>
          <w:b/>
          <w:bCs/>
          <w:iCs/>
          <w:color w:val="2E74B5" w:themeColor="accent5" w:themeShade="BF"/>
          <w:sz w:val="30"/>
          <w:szCs w:val="30"/>
          <w:lang w:val="ru-RU"/>
        </w:rPr>
      </w:pPr>
      <w:r w:rsidRPr="006C1526">
        <w:rPr>
          <w:b/>
          <w:bCs/>
          <w:iCs/>
          <w:color w:val="2E74B5" w:themeColor="accent5" w:themeShade="BF"/>
          <w:sz w:val="30"/>
          <w:szCs w:val="30"/>
          <w:lang w:val="ru-RU"/>
        </w:rPr>
        <w:t>Пекин – Шанхай</w:t>
      </w:r>
      <w:r w:rsidRPr="006C1526">
        <w:rPr>
          <w:rFonts w:hint="eastAsia"/>
          <w:b/>
          <w:bCs/>
          <w:iCs/>
          <w:color w:val="2E74B5" w:themeColor="accent5" w:themeShade="BF"/>
          <w:sz w:val="30"/>
          <w:szCs w:val="30"/>
          <w:lang w:val="ru-RU"/>
        </w:rPr>
        <w:t>-</w:t>
      </w:r>
      <w:r w:rsidRPr="006C1526">
        <w:rPr>
          <w:b/>
          <w:bCs/>
          <w:iCs/>
          <w:color w:val="2E74B5" w:themeColor="accent5" w:themeShade="BF"/>
          <w:sz w:val="30"/>
          <w:szCs w:val="30"/>
          <w:lang w:val="ru-RU"/>
        </w:rPr>
        <w:t>Пекин</w:t>
      </w:r>
    </w:p>
    <w:p w14:paraId="125AFF0A" w14:textId="77777777" w:rsidR="006C1526" w:rsidRDefault="006C1526" w:rsidP="006C1526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7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дней / </w:t>
      </w:r>
      <w:r>
        <w:rPr>
          <w:rFonts w:hint="eastAsia"/>
          <w:b/>
          <w:bCs/>
          <w:i/>
          <w:iCs/>
          <w:color w:val="000000"/>
          <w:sz w:val="22"/>
          <w:szCs w:val="22"/>
          <w:lang w:val="ru-RU"/>
        </w:rPr>
        <w:t>6</w:t>
      </w:r>
      <w:r>
        <w:rPr>
          <w:b/>
          <w:bCs/>
          <w:i/>
          <w:iCs/>
          <w:color w:val="000000"/>
          <w:sz w:val="22"/>
          <w:szCs w:val="22"/>
          <w:lang w:val="ru-RU"/>
        </w:rPr>
        <w:t xml:space="preserve"> ночей</w:t>
      </w:r>
    </w:p>
    <w:tbl>
      <w:tblPr>
        <w:tblW w:w="9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6C1526" w:rsidRPr="00C829E2" w14:paraId="4B5305E0" w14:textId="77777777" w:rsidTr="00581940">
        <w:trPr>
          <w:trHeight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D090" w14:textId="77777777" w:rsidR="006C1526" w:rsidRDefault="006C1526" w:rsidP="0058194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1</w:t>
            </w:r>
          </w:p>
          <w:p w14:paraId="62AC0B69" w14:textId="77777777" w:rsidR="006C1526" w:rsidRDefault="006C1526" w:rsidP="00581940">
            <w:pPr>
              <w:rPr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B8F2" w14:textId="77777777" w:rsidR="006C1526" w:rsidRDefault="006C1526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6A4A1B24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Прилет в Пекин. Встреча в аэропорту с русскоговорящим гидом, трансфер и размещение в отеле, отдых.</w:t>
            </w:r>
          </w:p>
          <w:p w14:paraId="38001E67" w14:textId="77777777" w:rsidR="006C1526" w:rsidRDefault="006C1526" w:rsidP="00581940">
            <w:pPr>
              <w:rPr>
                <w:iCs/>
                <w:color w:val="000000"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Экскурсионная программа</w:t>
            </w:r>
            <w:r>
              <w:rPr>
                <w:rFonts w:hint="eastAsia"/>
                <w:bCs/>
                <w:iCs/>
                <w:sz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lang w:val="ru-RU"/>
              </w:rPr>
              <w:t>с о</w:t>
            </w:r>
            <w:r>
              <w:rPr>
                <w:rStyle w:val="ab"/>
                <w:color w:val="000000"/>
                <w:sz w:val="24"/>
                <w:lang w:val="ru-RU"/>
              </w:rPr>
              <w:t>бедом в ресторане китайской кухни</w:t>
            </w:r>
            <w:r>
              <w:rPr>
                <w:bCs/>
                <w:iCs/>
                <w:sz w:val="24"/>
                <w:lang w:val="ru-RU"/>
              </w:rPr>
              <w:t>:</w:t>
            </w:r>
            <w:r>
              <w:rPr>
                <w:rStyle w:val="ab"/>
                <w:color w:val="000000"/>
                <w:sz w:val="24"/>
                <w:lang w:val="ru-RU"/>
              </w:rPr>
              <w:t xml:space="preserve"> </w:t>
            </w:r>
            <w:r>
              <w:rPr>
                <w:rStyle w:val="ab"/>
                <w:b/>
                <w:color w:val="000000"/>
                <w:sz w:val="24"/>
                <w:lang w:val="ru-RU"/>
              </w:rPr>
              <w:t>Пл</w:t>
            </w:r>
            <w:r>
              <w:rPr>
                <w:b/>
                <w:i/>
                <w:sz w:val="24"/>
                <w:lang w:val="ru-RU"/>
              </w:rPr>
              <w:t xml:space="preserve">ощадь </w:t>
            </w:r>
            <w:proofErr w:type="spellStart"/>
            <w:r>
              <w:rPr>
                <w:b/>
                <w:i/>
                <w:sz w:val="24"/>
                <w:lang w:val="ru-RU"/>
              </w:rPr>
              <w:t>Тяньамьмэнь</w:t>
            </w:r>
            <w:proofErr w:type="spellEnd"/>
            <w:r>
              <w:rPr>
                <w:b/>
                <w:i/>
                <w:sz w:val="24"/>
                <w:lang w:val="ru-RU"/>
              </w:rPr>
              <w:t>. Зимний Императорский Дворец (Музей Гугун).</w:t>
            </w:r>
          </w:p>
          <w:p w14:paraId="779B2597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Возвращение в отель. </w:t>
            </w:r>
          </w:p>
          <w:p w14:paraId="15FDF956" w14:textId="77777777" w:rsidR="006C1526" w:rsidRDefault="006C1526" w:rsidP="00581940">
            <w:pPr>
              <w:rPr>
                <w:b/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Свободное время.</w:t>
            </w:r>
          </w:p>
        </w:tc>
      </w:tr>
      <w:tr w:rsidR="006C1526" w:rsidRPr="00C829E2" w14:paraId="2130D7CF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2D9A" w14:textId="77777777" w:rsidR="006C1526" w:rsidRDefault="006C1526" w:rsidP="0058194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2</w:t>
            </w:r>
          </w:p>
          <w:p w14:paraId="068354E0" w14:textId="77777777" w:rsidR="006C1526" w:rsidRDefault="006C1526" w:rsidP="00581940">
            <w:pPr>
              <w:rPr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C660" w14:textId="77777777" w:rsidR="006C1526" w:rsidRDefault="006C1526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16D64923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35C08BB9" w14:textId="77777777" w:rsidR="006C1526" w:rsidRDefault="006C1526" w:rsidP="00581940">
            <w:pPr>
              <w:rPr>
                <w:b/>
                <w:i/>
                <w:iCs/>
                <w:color w:val="000000"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>Экскурсионная программа с о</w:t>
            </w:r>
            <w:r>
              <w:rPr>
                <w:rStyle w:val="ab"/>
                <w:color w:val="000000"/>
                <w:sz w:val="24"/>
                <w:lang w:val="ru-RU"/>
              </w:rPr>
              <w:t>бедом в загородном ресторане китайской кухни</w:t>
            </w:r>
            <w:r>
              <w:rPr>
                <w:bCs/>
                <w:iCs/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Великая китайская стена.</w:t>
            </w:r>
            <w:r>
              <w:rPr>
                <w:rStyle w:val="ab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lang w:val="ru-RU"/>
              </w:rPr>
              <w:t>Л</w:t>
            </w:r>
            <w:r>
              <w:rPr>
                <w:b/>
                <w:i/>
                <w:sz w:val="24"/>
                <w:lang w:val="ru-RU"/>
              </w:rPr>
              <w:t xml:space="preserve">етний Императорский Дворец (парк </w:t>
            </w:r>
            <w:proofErr w:type="spellStart"/>
            <w:r>
              <w:rPr>
                <w:b/>
                <w:i/>
                <w:sz w:val="24"/>
                <w:lang w:val="ru-RU"/>
              </w:rPr>
              <w:t>Ихэюань</w:t>
            </w:r>
            <w:proofErr w:type="spellEnd"/>
            <w:r>
              <w:rPr>
                <w:b/>
                <w:i/>
                <w:sz w:val="24"/>
                <w:lang w:val="ru-RU"/>
              </w:rPr>
              <w:t>.)</w:t>
            </w:r>
            <w:r>
              <w:rPr>
                <w:sz w:val="24"/>
                <w:lang w:val="ru-RU"/>
              </w:rPr>
              <w:t xml:space="preserve"> </w:t>
            </w:r>
          </w:p>
          <w:p w14:paraId="36BD010A" w14:textId="77777777" w:rsidR="006C1526" w:rsidRDefault="006C1526" w:rsidP="00581940">
            <w:pPr>
              <w:rPr>
                <w:b/>
                <w:i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Внешний осмотр Олимпийских объектов:</w:t>
            </w:r>
            <w:r>
              <w:rPr>
                <w:i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lang w:val="ru-RU"/>
              </w:rPr>
              <w:t xml:space="preserve">стадионы «Гнездо» и «Водный куб». </w:t>
            </w:r>
          </w:p>
          <w:p w14:paraId="0BDDA564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Возвращение в отель. </w:t>
            </w:r>
          </w:p>
          <w:p w14:paraId="511EAF1D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Свободное время.</w:t>
            </w:r>
          </w:p>
        </w:tc>
      </w:tr>
      <w:tr w:rsidR="006C1526" w:rsidRPr="00C829E2" w14:paraId="1B195E80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3E5BB" w14:textId="77777777" w:rsidR="006C1526" w:rsidRDefault="006C1526" w:rsidP="00581940">
            <w:pPr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3</w:t>
            </w:r>
          </w:p>
          <w:p w14:paraId="0121265B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285A" w14:textId="77777777" w:rsidR="006C1526" w:rsidRDefault="006C1526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</w:t>
            </w:r>
            <w:proofErr w:type="gramStart"/>
            <w:r>
              <w:rPr>
                <w:color w:val="FF0000"/>
                <w:sz w:val="24"/>
                <w:lang w:val="ru-RU"/>
              </w:rPr>
              <w:t>Н–</w:t>
            </w:r>
            <w:proofErr w:type="gramEnd"/>
            <w:r>
              <w:rPr>
                <w:color w:val="FF0000"/>
                <w:sz w:val="24"/>
                <w:lang w:val="ru-RU"/>
              </w:rPr>
              <w:t xml:space="preserve"> ШАНХАЙ (Ж/Д)</w:t>
            </w:r>
          </w:p>
          <w:p w14:paraId="131E06DA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отеле, сдача номера.</w:t>
            </w:r>
          </w:p>
          <w:p w14:paraId="01F9857B" w14:textId="77777777" w:rsidR="006C1526" w:rsidRDefault="006C1526" w:rsidP="00581940">
            <w:pPr>
              <w:rPr>
                <w:b/>
                <w:i/>
                <w:iCs/>
                <w:color w:val="000000"/>
                <w:sz w:val="24"/>
                <w:lang w:val="ru-RU"/>
              </w:rPr>
            </w:pPr>
            <w:r>
              <w:rPr>
                <w:bCs/>
                <w:iCs/>
                <w:sz w:val="24"/>
                <w:lang w:val="ru-RU"/>
              </w:rPr>
              <w:t xml:space="preserve">Экскурсионная программа с </w:t>
            </w:r>
            <w:r>
              <w:rPr>
                <w:rStyle w:val="ab"/>
                <w:color w:val="000000"/>
                <w:sz w:val="24"/>
                <w:lang w:val="ru-RU"/>
              </w:rPr>
              <w:t>обедом в загородном ресторане китайской кухни</w:t>
            </w:r>
            <w:r>
              <w:rPr>
                <w:bCs/>
                <w:iCs/>
                <w:sz w:val="24"/>
                <w:lang w:val="ru-RU"/>
              </w:rPr>
              <w:t xml:space="preserve">: </w:t>
            </w:r>
            <w:r>
              <w:rPr>
                <w:b/>
                <w:i/>
                <w:sz w:val="24"/>
                <w:lang w:val="ru-RU"/>
              </w:rPr>
              <w:t xml:space="preserve">Ламаистский дворец </w:t>
            </w:r>
            <w:proofErr w:type="spellStart"/>
            <w:r>
              <w:rPr>
                <w:b/>
                <w:i/>
                <w:sz w:val="24"/>
                <w:lang w:val="ru-RU"/>
              </w:rPr>
              <w:t>Юнхэгун</w:t>
            </w:r>
            <w:proofErr w:type="spellEnd"/>
            <w:r>
              <w:rPr>
                <w:b/>
                <w:i/>
                <w:sz w:val="24"/>
                <w:lang w:val="ru-RU"/>
              </w:rPr>
              <w:t>.</w:t>
            </w:r>
            <w:r>
              <w:rPr>
                <w:rStyle w:val="ab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Храм Неба (</w:t>
            </w:r>
            <w:proofErr w:type="spellStart"/>
            <w:r>
              <w:rPr>
                <w:b/>
                <w:i/>
                <w:sz w:val="24"/>
                <w:lang w:val="ru-RU"/>
              </w:rPr>
              <w:t>Тяньтань</w:t>
            </w:r>
            <w:proofErr w:type="spellEnd"/>
            <w:r>
              <w:rPr>
                <w:b/>
                <w:i/>
                <w:sz w:val="24"/>
                <w:lang w:val="ru-RU"/>
              </w:rPr>
              <w:t>).</w:t>
            </w:r>
          </w:p>
          <w:p w14:paraId="5C828092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Трансфер на железнодорожный вокзал.</w:t>
            </w:r>
          </w:p>
          <w:p w14:paraId="158B466C" w14:textId="77777777" w:rsidR="006C1526" w:rsidRDefault="006C1526" w:rsidP="00581940">
            <w:pPr>
              <w:rPr>
                <w:sz w:val="24"/>
                <w:lang w:val="ru-RU"/>
              </w:rPr>
            </w:pPr>
            <w:r>
              <w:rPr>
                <w:b/>
                <w:bCs/>
                <w:i/>
                <w:color w:val="000000"/>
                <w:sz w:val="24"/>
                <w:lang w:val="ru-RU"/>
              </w:rPr>
              <w:t>Выезд поездом в Шанхай (купе).</w:t>
            </w:r>
          </w:p>
        </w:tc>
      </w:tr>
      <w:tr w:rsidR="006C1526" w14:paraId="711B41AF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0FFE" w14:textId="77777777" w:rsidR="006C1526" w:rsidRDefault="006C1526" w:rsidP="0058194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  <w:p w14:paraId="55B165A7" w14:textId="77777777" w:rsidR="006C1526" w:rsidRDefault="006C1526" w:rsidP="00581940">
            <w:pPr>
              <w:rPr>
                <w:color w:val="000000"/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A478" w14:textId="77777777" w:rsidR="006C1526" w:rsidRDefault="006C1526" w:rsidP="00581940">
            <w:pPr>
              <w:snapToGrid w:val="0"/>
              <w:rPr>
                <w:bCs/>
                <w:iCs/>
                <w:color w:val="FF0000"/>
                <w:sz w:val="24"/>
                <w:lang w:val="ru-RU"/>
              </w:rPr>
            </w:pPr>
            <w:r>
              <w:rPr>
                <w:bCs/>
                <w:iCs/>
                <w:color w:val="FF0000"/>
                <w:sz w:val="24"/>
                <w:lang w:val="ru-RU"/>
              </w:rPr>
              <w:t>ШАНХАЙ</w:t>
            </w:r>
          </w:p>
          <w:p w14:paraId="34D3392E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 xml:space="preserve">Приезд в Шанхай. </w:t>
            </w:r>
            <w:r>
              <w:rPr>
                <w:color w:val="000000"/>
                <w:sz w:val="24"/>
                <w:lang w:val="ru-RU"/>
              </w:rPr>
              <w:t xml:space="preserve">Встреча на вокзале с русскоговорящим гидом, трансфер и размещение в отеле. </w:t>
            </w:r>
          </w:p>
          <w:p w14:paraId="26456C49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 w:val="24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 w:val="24"/>
                <w:lang w:val="ru-RU"/>
              </w:rPr>
              <w:t>:</w:t>
            </w:r>
            <w:r>
              <w:rPr>
                <w:iCs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i/>
                <w:iCs/>
                <w:color w:val="000000"/>
                <w:sz w:val="24"/>
                <w:lang w:val="ru-RU"/>
              </w:rPr>
              <w:t xml:space="preserve">Сад Радости </w:t>
            </w:r>
            <w:proofErr w:type="spellStart"/>
            <w:r>
              <w:rPr>
                <w:b/>
                <w:i/>
                <w:iCs/>
                <w:color w:val="000000"/>
                <w:sz w:val="24"/>
                <w:lang w:val="ru-RU"/>
              </w:rPr>
              <w:t>Юйюань</w:t>
            </w:r>
            <w:proofErr w:type="spellEnd"/>
            <w:r>
              <w:rPr>
                <w:b/>
                <w:i/>
                <w:iCs/>
                <w:color w:val="000000"/>
                <w:sz w:val="24"/>
                <w:lang w:val="ru-RU"/>
              </w:rPr>
              <w:t xml:space="preserve">. Храм Нефритового Будды </w:t>
            </w:r>
            <w:proofErr w:type="spellStart"/>
            <w:r>
              <w:rPr>
                <w:b/>
                <w:i/>
                <w:iCs/>
                <w:color w:val="000000"/>
                <w:sz w:val="24"/>
                <w:lang w:val="ru-RU"/>
              </w:rPr>
              <w:t>Юйфосы</w:t>
            </w:r>
            <w:proofErr w:type="spellEnd"/>
            <w:r>
              <w:rPr>
                <w:b/>
                <w:i/>
                <w:iCs/>
                <w:color w:val="000000"/>
                <w:sz w:val="24"/>
                <w:lang w:val="ru-RU"/>
              </w:rPr>
              <w:t>.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</w:p>
          <w:p w14:paraId="5057E670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Самостоятельная прогулка по пешеходной улице </w:t>
            </w:r>
            <w:proofErr w:type="spellStart"/>
            <w:r>
              <w:rPr>
                <w:color w:val="000000"/>
                <w:sz w:val="24"/>
                <w:lang w:val="ru-RU"/>
              </w:rPr>
              <w:t>Нанкинлу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</w:p>
          <w:p w14:paraId="5730402F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Возвращение в отель (самостоятельно).</w:t>
            </w:r>
          </w:p>
        </w:tc>
      </w:tr>
      <w:tr w:rsidR="006C1526" w:rsidRPr="00C829E2" w14:paraId="241E9E44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3C505" w14:textId="77777777" w:rsidR="006C1526" w:rsidRDefault="006C1526" w:rsidP="0058194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  <w:p w14:paraId="349A20C4" w14:textId="77777777" w:rsidR="006C1526" w:rsidRDefault="006C1526" w:rsidP="00581940">
            <w:pPr>
              <w:rPr>
                <w:color w:val="000000"/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D1C7" w14:textId="77777777" w:rsidR="006C1526" w:rsidRDefault="006C1526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ШАНХАЙ</w:t>
            </w:r>
            <w:r>
              <w:rPr>
                <w:rFonts w:hint="eastAsia"/>
                <w:color w:val="FF0000"/>
                <w:sz w:val="24"/>
                <w:lang w:val="ru-RU"/>
              </w:rPr>
              <w:t>-</w:t>
            </w:r>
            <w:r>
              <w:rPr>
                <w:color w:val="FF0000"/>
                <w:sz w:val="24"/>
                <w:lang w:val="ru-RU"/>
              </w:rPr>
              <w:t>ПЕКИН (Ж</w:t>
            </w:r>
            <w:r>
              <w:rPr>
                <w:rFonts w:hint="eastAsia"/>
                <w:color w:val="FF0000"/>
                <w:sz w:val="24"/>
                <w:lang w:val="ru-RU"/>
              </w:rPr>
              <w:t>/</w:t>
            </w:r>
            <w:r>
              <w:rPr>
                <w:color w:val="FF0000"/>
                <w:sz w:val="24"/>
                <w:lang w:val="ru-RU"/>
              </w:rPr>
              <w:t>Д)</w:t>
            </w:r>
          </w:p>
          <w:p w14:paraId="33677937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</w:t>
            </w:r>
            <w:r>
              <w:rPr>
                <w:sz w:val="24"/>
                <w:lang w:val="ru-RU"/>
              </w:rPr>
              <w:t>, сдача номера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23A1F61E" w14:textId="77777777" w:rsidR="006C1526" w:rsidRDefault="006C1526" w:rsidP="00581940">
            <w:pPr>
              <w:rPr>
                <w:b/>
                <w:i/>
                <w:color w:val="000000"/>
                <w:szCs w:val="21"/>
                <w:lang w:val="ru-RU"/>
              </w:rPr>
            </w:pPr>
            <w:r>
              <w:rPr>
                <w:bCs/>
                <w:iCs/>
                <w:color w:val="000000"/>
                <w:szCs w:val="21"/>
                <w:lang w:val="ru-RU"/>
              </w:rPr>
              <w:t>Экскурсионная программа с обедом в</w:t>
            </w:r>
            <w:r>
              <w:rPr>
                <w:iCs/>
                <w:color w:val="000000"/>
                <w:szCs w:val="21"/>
                <w:lang w:val="ru-RU"/>
              </w:rPr>
              <w:t xml:space="preserve"> ресторане китайской кухни</w:t>
            </w:r>
            <w:r>
              <w:rPr>
                <w:bCs/>
                <w:i/>
                <w:iCs/>
                <w:color w:val="000000"/>
                <w:szCs w:val="21"/>
                <w:lang w:val="ru-RU"/>
              </w:rPr>
              <w:t>:</w:t>
            </w:r>
            <w:r>
              <w:rPr>
                <w:b/>
                <w:i/>
                <w:iCs/>
                <w:color w:val="000000"/>
                <w:szCs w:val="21"/>
                <w:lang w:val="ru-RU"/>
              </w:rPr>
              <w:t xml:space="preserve"> Т</w:t>
            </w:r>
            <w:r>
              <w:rPr>
                <w:b/>
                <w:i/>
                <w:color w:val="000000"/>
                <w:szCs w:val="21"/>
                <w:lang w:val="ru-RU"/>
              </w:rPr>
              <w:t xml:space="preserve">елебашня «Жемчужина Востока» (смотровая площадка), музей истории Шанхая. Круиз по реке </w:t>
            </w:r>
            <w:proofErr w:type="spellStart"/>
            <w:r>
              <w:rPr>
                <w:b/>
                <w:i/>
                <w:color w:val="000000"/>
                <w:szCs w:val="21"/>
                <w:lang w:val="ru-RU"/>
              </w:rPr>
              <w:t>Хуанпу</w:t>
            </w:r>
            <w:proofErr w:type="spellEnd"/>
            <w:r>
              <w:rPr>
                <w:b/>
                <w:i/>
                <w:color w:val="000000"/>
                <w:szCs w:val="21"/>
                <w:lang w:val="ru-RU"/>
              </w:rPr>
              <w:t>.</w:t>
            </w:r>
          </w:p>
          <w:p w14:paraId="176BAD26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Трансфер на железнодорожный вокзал.</w:t>
            </w:r>
          </w:p>
          <w:p w14:paraId="18DE52E3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b/>
                <w:bCs/>
                <w:i/>
                <w:color w:val="000000"/>
                <w:sz w:val="24"/>
                <w:lang w:val="ru-RU"/>
              </w:rPr>
              <w:t>Выезд поездом в Шанхай (купе).</w:t>
            </w:r>
          </w:p>
        </w:tc>
      </w:tr>
      <w:tr w:rsidR="006C1526" w:rsidRPr="00C829E2" w14:paraId="1ED407C1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A5B56" w14:textId="77777777" w:rsidR="006C1526" w:rsidRDefault="006C1526" w:rsidP="0058194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  <w:p w14:paraId="337EDAC5" w14:textId="77777777" w:rsidR="006C1526" w:rsidRDefault="006C1526" w:rsidP="00581940">
            <w:pPr>
              <w:rPr>
                <w:color w:val="000000"/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9F4" w14:textId="77777777" w:rsidR="006C1526" w:rsidRDefault="006C1526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7BA25CEE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 xml:space="preserve">Приезд в Пекин. </w:t>
            </w:r>
            <w:r>
              <w:rPr>
                <w:color w:val="000000"/>
                <w:sz w:val="24"/>
                <w:lang w:val="ru-RU"/>
              </w:rPr>
              <w:t xml:space="preserve">Встреча на вокзале с русскоговорящим гидом, трансфер и размещение в отеле. </w:t>
            </w:r>
          </w:p>
        </w:tc>
      </w:tr>
      <w:tr w:rsidR="006C1526" w:rsidRPr="00C829E2" w14:paraId="0A2513CF" w14:textId="77777777" w:rsidTr="0058194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432A" w14:textId="77777777" w:rsidR="006C1526" w:rsidRDefault="006C1526" w:rsidP="0058194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7</w:t>
            </w:r>
          </w:p>
          <w:p w14:paraId="212F8A1C" w14:textId="77777777" w:rsidR="006C1526" w:rsidRDefault="006C1526" w:rsidP="00581940">
            <w:pPr>
              <w:rPr>
                <w:color w:val="000000"/>
                <w:sz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2492" w14:textId="2ACB083D" w:rsidR="006C1526" w:rsidRDefault="00C829E2" w:rsidP="0058194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 – СПб</w:t>
            </w:r>
            <w:bookmarkStart w:id="0" w:name="_GoBack"/>
            <w:bookmarkEnd w:id="0"/>
          </w:p>
          <w:p w14:paraId="13D1CB0F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</w:t>
            </w:r>
            <w:r>
              <w:rPr>
                <w:sz w:val="24"/>
                <w:lang w:val="ru-RU"/>
              </w:rPr>
              <w:t>, сдача номера</w:t>
            </w:r>
            <w:r>
              <w:rPr>
                <w:color w:val="000000"/>
                <w:sz w:val="24"/>
                <w:lang w:val="ru-RU"/>
              </w:rPr>
              <w:t xml:space="preserve">. </w:t>
            </w:r>
          </w:p>
          <w:p w14:paraId="7267C601" w14:textId="77777777" w:rsidR="006C1526" w:rsidRDefault="006C1526" w:rsidP="0058194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Трансфер в а/п.</w:t>
            </w:r>
          </w:p>
          <w:p w14:paraId="1224001D" w14:textId="138E5FCD" w:rsidR="006C1526" w:rsidRDefault="006C1526" w:rsidP="00581940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Вылет</w:t>
            </w:r>
          </w:p>
        </w:tc>
      </w:tr>
    </w:tbl>
    <w:p w14:paraId="1316EAB5" w14:textId="77777777" w:rsidR="006C1526" w:rsidRDefault="006C1526" w:rsidP="006C1526">
      <w:pPr>
        <w:rPr>
          <w:lang w:val="ru-RU"/>
        </w:rPr>
      </w:pPr>
    </w:p>
    <w:p w14:paraId="5B7AC7ED" w14:textId="77777777" w:rsidR="006C1526" w:rsidRDefault="006C1526" w:rsidP="006C1526">
      <w:pPr>
        <w:rPr>
          <w:lang w:val="ru-RU"/>
        </w:rPr>
      </w:pPr>
    </w:p>
    <w:p w14:paraId="1054C171" w14:textId="77777777" w:rsidR="006C1526" w:rsidRDefault="006C1526" w:rsidP="006C1526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1E8DC692" w14:textId="57FDEE20" w:rsidR="006C1526" w:rsidRPr="006C1526" w:rsidRDefault="006C1526" w:rsidP="006C1526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в стандартных двухместных номерах. </w:t>
      </w:r>
    </w:p>
    <w:p w14:paraId="43A5135F" w14:textId="259CFFF7" w:rsidR="006C1526" w:rsidRDefault="006C1526" w:rsidP="006C1526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>Авиаперелет, если выбрали тур с перелетом</w:t>
      </w:r>
    </w:p>
    <w:p w14:paraId="4007A38F" w14:textId="77777777" w:rsidR="006C1526" w:rsidRDefault="006C1526" w:rsidP="006C1526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 xml:space="preserve">Завтраки в </w:t>
      </w:r>
      <w:proofErr w:type="gramStart"/>
      <w:r>
        <w:rPr>
          <w:lang w:val="ru-RU"/>
        </w:rPr>
        <w:t>отелях—шведский</w:t>
      </w:r>
      <w:proofErr w:type="gramEnd"/>
      <w:r>
        <w:rPr>
          <w:lang w:val="ru-RU"/>
        </w:rPr>
        <w:t xml:space="preserve"> стол, питания согласно программе;</w:t>
      </w:r>
    </w:p>
    <w:p w14:paraId="001A7A99" w14:textId="13146E84" w:rsidR="006C1526" w:rsidRDefault="006C1526" w:rsidP="006C1526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Входные билеты на указанные достопримечательности и музеи;</w:t>
      </w:r>
    </w:p>
    <w:p w14:paraId="12DDE44D" w14:textId="77777777" w:rsidR="006C1526" w:rsidRDefault="006C1526" w:rsidP="006C1526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658C1199" w14:textId="77777777" w:rsidR="006C1526" w:rsidRDefault="006C1526" w:rsidP="006C1526">
      <w:pPr>
        <w:numPr>
          <w:ilvl w:val="0"/>
          <w:numId w:val="2"/>
        </w:numPr>
        <w:snapToGrid w:val="0"/>
        <w:rPr>
          <w:lang w:val="ru-RU"/>
        </w:rPr>
      </w:pPr>
      <w:proofErr w:type="spellStart"/>
      <w:r>
        <w:rPr>
          <w:lang w:val="ru-RU"/>
        </w:rPr>
        <w:t>Жд</w:t>
      </w:r>
      <w:proofErr w:type="spellEnd"/>
      <w:r>
        <w:rPr>
          <w:lang w:val="ru-RU"/>
        </w:rPr>
        <w:t xml:space="preserve"> билеты (купе)</w:t>
      </w:r>
    </w:p>
    <w:p w14:paraId="498C088F" w14:textId="77777777" w:rsidR="006C1526" w:rsidRDefault="006C1526" w:rsidP="006C1526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1C312A2C" w14:textId="77777777" w:rsidR="006C1526" w:rsidRDefault="006C1526" w:rsidP="006C1526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4BD77FF0" w14:textId="77777777" w:rsidR="006C1526" w:rsidRPr="003376DB" w:rsidRDefault="006C1526" w:rsidP="006C1526">
      <w:pPr>
        <w:rPr>
          <w:lang w:val="ru-RU"/>
        </w:rPr>
      </w:pPr>
    </w:p>
    <w:p w14:paraId="2553F108" w14:textId="77777777" w:rsidR="006C1526" w:rsidRPr="008778E7" w:rsidRDefault="006C1526" w:rsidP="006C1526">
      <w:pPr>
        <w:rPr>
          <w:lang w:val="ru-RU"/>
        </w:rPr>
      </w:pPr>
    </w:p>
    <w:p w14:paraId="02BD7013" w14:textId="20528764" w:rsidR="006C1526" w:rsidRPr="006C1526" w:rsidRDefault="006C1526" w:rsidP="006C1526">
      <w:pPr>
        <w:tabs>
          <w:tab w:val="left" w:pos="2910"/>
        </w:tabs>
        <w:rPr>
          <w:lang w:val="ru-RU"/>
        </w:rPr>
      </w:pPr>
    </w:p>
    <w:sectPr w:rsidR="006C1526" w:rsidRPr="006C152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04DC" w14:textId="77777777" w:rsidR="00D4292C" w:rsidRDefault="00D4292C" w:rsidP="006C1526">
      <w:r>
        <w:separator/>
      </w:r>
    </w:p>
  </w:endnote>
  <w:endnote w:type="continuationSeparator" w:id="0">
    <w:p w14:paraId="5F55BE48" w14:textId="77777777" w:rsidR="00D4292C" w:rsidRDefault="00D4292C" w:rsidP="006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B7EDD" w14:textId="77777777" w:rsidR="00D4292C" w:rsidRDefault="00D4292C" w:rsidP="006C1526">
      <w:r>
        <w:separator/>
      </w:r>
    </w:p>
  </w:footnote>
  <w:footnote w:type="continuationSeparator" w:id="0">
    <w:p w14:paraId="7E86019D" w14:textId="77777777" w:rsidR="00D4292C" w:rsidRDefault="00D4292C" w:rsidP="006C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C1526" w14:paraId="551C5EC2" w14:textId="77777777" w:rsidTr="006C1526">
      <w:tc>
        <w:tcPr>
          <w:tcW w:w="4677" w:type="dxa"/>
          <w:shd w:val="clear" w:color="auto" w:fill="auto"/>
        </w:tcPr>
        <w:p w14:paraId="11FAAD4D" w14:textId="77777777" w:rsidR="006C1526" w:rsidRDefault="006C1526" w:rsidP="006C1526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 wp14:anchorId="3C6C1ED4" wp14:editId="1AE7898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8D70CC8" w14:textId="77777777" w:rsidR="006C1526" w:rsidRPr="00C829E2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C829E2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C829E2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D123C22" w14:textId="77777777" w:rsidR="006C1526" w:rsidRPr="00C829E2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C829E2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C829E2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C829E2">
            <w:rPr>
              <w:lang w:val="ru-RU"/>
            </w:rPr>
            <w:t xml:space="preserve"> </w:t>
          </w:r>
        </w:p>
        <w:p w14:paraId="4F99B845" w14:textId="77777777" w:rsidR="006C1526" w:rsidRPr="003D4301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C829E2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573F19B0" w14:textId="77777777" w:rsidR="006C1526" w:rsidRPr="003D4301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gramStart"/>
          <w:r>
            <w:rPr>
              <w:b/>
              <w:bCs/>
              <w:sz w:val="20"/>
              <w:szCs w:val="20"/>
            </w:rPr>
            <w:t>тел</w:t>
          </w:r>
          <w:proofErr w:type="gram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2AC960FC" w14:textId="77777777" w:rsidR="006C1526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0A9A7A8B" w14:textId="77777777" w:rsidR="006C1526" w:rsidRPr="003D4301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a7"/>
              </w:rPr>
              <w:t>booking@art-travel.ru</w:t>
            </w:r>
          </w:hyperlink>
        </w:p>
        <w:p w14:paraId="635BD58D" w14:textId="77777777" w:rsidR="006C1526" w:rsidRDefault="006C1526" w:rsidP="006C1526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14:paraId="13B1A10C" w14:textId="77777777" w:rsidR="006C1526" w:rsidRDefault="006C1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E"/>
    <w:rsid w:val="0034033E"/>
    <w:rsid w:val="006C1526"/>
    <w:rsid w:val="00BA0396"/>
    <w:rsid w:val="00C829E2"/>
    <w:rsid w:val="00D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1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2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26"/>
  </w:style>
  <w:style w:type="paragraph" w:styleId="a5">
    <w:name w:val="footer"/>
    <w:basedOn w:val="a"/>
    <w:link w:val="a6"/>
    <w:unhideWhenUsed/>
    <w:rsid w:val="006C1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1526"/>
  </w:style>
  <w:style w:type="character" w:styleId="a7">
    <w:name w:val="Hyperlink"/>
    <w:basedOn w:val="a0"/>
    <w:unhideWhenUsed/>
    <w:rsid w:val="006C1526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6C1526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6C1526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6C1526"/>
    <w:rPr>
      <w:i/>
      <w:iCs/>
    </w:rPr>
  </w:style>
  <w:style w:type="table" w:styleId="ac">
    <w:name w:val="Table Grid"/>
    <w:basedOn w:val="a1"/>
    <w:uiPriority w:val="39"/>
    <w:rsid w:val="006C1526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6C15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6C1526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2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526"/>
  </w:style>
  <w:style w:type="paragraph" w:styleId="a5">
    <w:name w:val="footer"/>
    <w:basedOn w:val="a"/>
    <w:link w:val="a6"/>
    <w:unhideWhenUsed/>
    <w:rsid w:val="006C1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1526"/>
  </w:style>
  <w:style w:type="character" w:styleId="a7">
    <w:name w:val="Hyperlink"/>
    <w:basedOn w:val="a0"/>
    <w:unhideWhenUsed/>
    <w:rsid w:val="006C1526"/>
    <w:rPr>
      <w:color w:val="0000FF"/>
      <w:u w:val="single"/>
    </w:rPr>
  </w:style>
  <w:style w:type="paragraph" w:styleId="a8">
    <w:name w:val="Title"/>
    <w:basedOn w:val="a"/>
    <w:next w:val="a9"/>
    <w:link w:val="aa"/>
    <w:qFormat/>
    <w:rsid w:val="006C1526"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character" w:customStyle="1" w:styleId="aa">
    <w:name w:val="Название Знак"/>
    <w:basedOn w:val="a0"/>
    <w:link w:val="a8"/>
    <w:rsid w:val="006C1526"/>
    <w:rPr>
      <w:rFonts w:ascii="Times New Roman" w:eastAsia="SimSun" w:hAnsi="Times New Roman" w:cs="Times New Roman"/>
      <w:kern w:val="1"/>
      <w:sz w:val="28"/>
      <w:szCs w:val="20"/>
      <w:lang w:eastAsia="ar-SA"/>
    </w:rPr>
  </w:style>
  <w:style w:type="character" w:styleId="ab">
    <w:name w:val="Emphasis"/>
    <w:basedOn w:val="a0"/>
    <w:qFormat/>
    <w:rsid w:val="006C1526"/>
    <w:rPr>
      <w:i/>
      <w:iCs/>
    </w:rPr>
  </w:style>
  <w:style w:type="table" w:styleId="ac">
    <w:name w:val="Table Grid"/>
    <w:basedOn w:val="a1"/>
    <w:uiPriority w:val="39"/>
    <w:rsid w:val="006C1526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6C15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9"/>
    <w:uiPriority w:val="11"/>
    <w:rsid w:val="006C1526"/>
    <w:rPr>
      <w:rFonts w:eastAsiaTheme="minorEastAsia"/>
      <w:color w:val="5A5A5A" w:themeColor="text1" w:themeTint="A5"/>
      <w:spacing w:val="15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1805</Characters>
  <Application>Microsoft Office Word</Application>
  <DocSecurity>0</DocSecurity>
  <Lines>51</Lines>
  <Paragraphs>20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3</cp:revision>
  <dcterms:created xsi:type="dcterms:W3CDTF">2023-03-15T15:14:00Z</dcterms:created>
  <dcterms:modified xsi:type="dcterms:W3CDTF">2023-04-14T12:57:00Z</dcterms:modified>
</cp:coreProperties>
</file>