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768A" w14:textId="77777777" w:rsidR="00C34466" w:rsidRPr="00B80D05" w:rsidRDefault="00C34466" w:rsidP="00C34466">
      <w:pPr>
        <w:pStyle w:val="Heading1"/>
        <w:shd w:val="clear" w:color="auto" w:fill="FFFFFF"/>
        <w:spacing w:before="60" w:after="60" w:line="540" w:lineRule="atLeast"/>
        <w:jc w:val="center"/>
        <w:rPr>
          <w:rFonts w:ascii="Arial" w:hAnsi="Arial" w:cs="Arial"/>
          <w:color w:val="F79646" w:themeColor="accent6"/>
          <w:sz w:val="52"/>
          <w:szCs w:val="52"/>
        </w:rPr>
      </w:pPr>
      <w:r w:rsidRPr="00B80D05">
        <w:rPr>
          <w:rFonts w:ascii="Arial" w:hAnsi="Arial" w:cs="Arial"/>
          <w:bCs/>
          <w:color w:val="F79646" w:themeColor="accent6"/>
          <w:sz w:val="52"/>
          <w:szCs w:val="52"/>
        </w:rPr>
        <w:t xml:space="preserve">Удивительная Малайзия (8 дней) </w:t>
      </w:r>
    </w:p>
    <w:p w14:paraId="1E748059" w14:textId="77777777" w:rsidR="00C34466" w:rsidRPr="00B80D05" w:rsidRDefault="00C34466" w:rsidP="00C34466">
      <w:pPr>
        <w:jc w:val="center"/>
        <w:rPr>
          <w:rStyle w:val="bold"/>
          <w:rFonts w:ascii="Arial" w:hAnsi="Arial" w:cs="Arial"/>
          <w:b/>
          <w:bCs/>
          <w:color w:val="000000"/>
          <w:shd w:val="clear" w:color="auto" w:fill="FFFFFF"/>
        </w:rPr>
      </w:pPr>
      <w:r w:rsidRPr="00B80D05">
        <w:rPr>
          <w:rStyle w:val="bold"/>
          <w:rFonts w:ascii="Arial" w:hAnsi="Arial" w:cs="Arial"/>
          <w:bCs/>
          <w:color w:val="000000"/>
          <w:shd w:val="clear" w:color="auto" w:fill="FFFFFF"/>
        </w:rPr>
        <w:t>Групповой экскурсионный тур с гарантированным заездом</w:t>
      </w:r>
    </w:p>
    <w:p w14:paraId="766CA59A" w14:textId="77777777" w:rsidR="00C34466" w:rsidRPr="00B80D05" w:rsidRDefault="00C34466" w:rsidP="00C34466">
      <w:pPr>
        <w:jc w:val="center"/>
        <w:rPr>
          <w:rStyle w:val="bold"/>
          <w:rFonts w:ascii="Arial" w:hAnsi="Arial" w:cs="Arial"/>
          <w:color w:val="000000"/>
          <w:shd w:val="clear" w:color="auto" w:fill="FFFFFF"/>
        </w:rPr>
      </w:pPr>
      <w:r w:rsidRPr="00B80D05">
        <w:rPr>
          <w:rStyle w:val="bold"/>
          <w:rFonts w:ascii="Arial" w:hAnsi="Arial" w:cs="Arial"/>
          <w:color w:val="000000"/>
          <w:shd w:val="clear" w:color="auto" w:fill="FFFFFF"/>
        </w:rPr>
        <w:t>8 дней / 7 ночей</w:t>
      </w:r>
    </w:p>
    <w:p w14:paraId="411A0BE4" w14:textId="77777777" w:rsidR="00C34466" w:rsidRPr="00B80D05" w:rsidRDefault="00C34466" w:rsidP="00C34466">
      <w:pPr>
        <w:jc w:val="center"/>
        <w:rPr>
          <w:rFonts w:ascii="Arial" w:hAnsi="Arial" w:cs="Arial"/>
          <w:b/>
          <w:color w:val="FF0000"/>
        </w:rPr>
      </w:pPr>
      <w:r w:rsidRPr="00B80D05">
        <w:rPr>
          <w:rFonts w:ascii="Arial" w:hAnsi="Arial" w:cs="Arial"/>
          <w:b/>
          <w:i/>
          <w:color w:val="F79646" w:themeColor="accent6"/>
        </w:rPr>
        <w:t>Маршрут:</w:t>
      </w:r>
      <w:r w:rsidRPr="00B80D05">
        <w:rPr>
          <w:rFonts w:ascii="Arial" w:hAnsi="Arial" w:cs="Arial"/>
          <w:i/>
          <w:color w:val="F79646" w:themeColor="accent6"/>
        </w:rPr>
        <w:t xml:space="preserve"> </w:t>
      </w:r>
      <w:r w:rsidRPr="00B80D05">
        <w:rPr>
          <w:rFonts w:ascii="Arial" w:hAnsi="Arial" w:cs="Arial"/>
          <w:i/>
          <w:color w:val="000000" w:themeColor="text1"/>
          <w:lang w:val="en-US"/>
        </w:rPr>
        <w:t>K</w:t>
      </w:r>
      <w:r w:rsidRPr="00B80D05">
        <w:rPr>
          <w:rFonts w:ascii="Arial" w:hAnsi="Arial" w:cs="Arial"/>
          <w:i/>
          <w:color w:val="000000" w:themeColor="text1"/>
        </w:rPr>
        <w:t>уала Лумпур (3 ночи) – Камерон (1 ночь) – Ипох (1 ночь) – Пенанг (2 ночи)</w:t>
      </w:r>
    </w:p>
    <w:p w14:paraId="1F4708EA" w14:textId="77777777" w:rsidR="00C34466" w:rsidRPr="00B80D05" w:rsidRDefault="00C34466" w:rsidP="00C34466">
      <w:pPr>
        <w:jc w:val="center"/>
        <w:rPr>
          <w:rFonts w:ascii="Arial" w:hAnsi="Arial" w:cs="Arial"/>
          <w:shd w:val="clear" w:color="auto" w:fill="FFFFFF"/>
        </w:rPr>
      </w:pPr>
      <w:r w:rsidRPr="00B80D05">
        <w:rPr>
          <w:rStyle w:val="bold"/>
          <w:rFonts w:ascii="Arial" w:hAnsi="Arial" w:cs="Arial"/>
          <w:b/>
          <w:bCs/>
          <w:i/>
          <w:color w:val="F79646" w:themeColor="accent6"/>
          <w:shd w:val="clear" w:color="auto" w:fill="FFFFFF"/>
        </w:rPr>
        <w:t>Даты заездов:</w:t>
      </w:r>
      <w:r w:rsidRPr="00B80D05">
        <w:rPr>
          <w:rFonts w:ascii="Arial" w:hAnsi="Arial" w:cs="Arial"/>
          <w:color w:val="F79646" w:themeColor="accent6"/>
          <w:shd w:val="clear" w:color="auto" w:fill="FFFFFF"/>
        </w:rPr>
        <w:t> </w:t>
      </w:r>
      <w:r w:rsidRPr="00B80D05">
        <w:rPr>
          <w:rFonts w:ascii="Arial" w:eastAsia="Arial" w:hAnsi="Arial" w:cs="Arial"/>
          <w:i/>
          <w:iCs/>
        </w:rPr>
        <w:t>06.01 – 13.01.2024, 17.02 – 24.02.2024, 23.03 – 30.03.2024</w:t>
      </w:r>
    </w:p>
    <w:p w14:paraId="032DBFBF" w14:textId="77777777" w:rsidR="00C34466" w:rsidRDefault="00C34466" w:rsidP="00C34466">
      <w:pPr>
        <w:rPr>
          <w:rFonts w:ascii="Arial" w:eastAsia="Arial" w:hAnsi="Arial" w:cs="Arial"/>
          <w:b/>
        </w:rPr>
      </w:pPr>
    </w:p>
    <w:p w14:paraId="0D21A17C" w14:textId="77777777" w:rsidR="00C34466" w:rsidRDefault="00C34466" w:rsidP="00C34466">
      <w:pPr>
        <w:rPr>
          <w:rFonts w:ascii="Arial" w:eastAsia="Arial" w:hAnsi="Arial" w:cs="Arial"/>
          <w:b/>
        </w:rPr>
      </w:pPr>
    </w:p>
    <w:p w14:paraId="5E3CD422" w14:textId="77777777" w:rsidR="00C34466" w:rsidRPr="00B80D05" w:rsidRDefault="00C34466" w:rsidP="00C34466">
      <w:pPr>
        <w:rPr>
          <w:rFonts w:ascii="Arial" w:eastAsia="Arial" w:hAnsi="Arial" w:cs="Arial"/>
          <w:b/>
          <w:color w:val="F79646" w:themeColor="accent6"/>
        </w:rPr>
      </w:pPr>
      <w:r w:rsidRPr="00B80D05">
        <w:rPr>
          <w:rFonts w:ascii="Arial" w:eastAsia="Arial" w:hAnsi="Arial" w:cs="Arial"/>
          <w:b/>
          <w:color w:val="F79646" w:themeColor="accent6"/>
        </w:rPr>
        <w:t>ПРОГРАММА ТУРА:</w:t>
      </w:r>
    </w:p>
    <w:tbl>
      <w:tblPr>
        <w:tblW w:w="9983" w:type="dxa"/>
        <w:tblLayout w:type="fixed"/>
        <w:tblLook w:val="0600" w:firstRow="0" w:lastRow="0" w:firstColumn="0" w:lastColumn="0" w:noHBand="1" w:noVBand="1"/>
      </w:tblPr>
      <w:tblGrid>
        <w:gridCol w:w="9983"/>
      </w:tblGrid>
      <w:tr w:rsidR="00C34466" w14:paraId="0E6EC492" w14:textId="77777777" w:rsidTr="00C34466">
        <w:trPr>
          <w:trHeight w:val="1766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31520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 xml:space="preserve">День 1 </w:t>
            </w:r>
            <w:r w:rsidRPr="00B80D05">
              <w:rPr>
                <w:rFonts w:ascii="Arial" w:eastAsia="Arial" w:hAnsi="Arial" w:cs="Arial"/>
                <w:b/>
                <w:color w:val="F79646" w:themeColor="accent6"/>
                <w:sz w:val="20"/>
                <w:szCs w:val="20"/>
              </w:rPr>
              <w:t>(</w:t>
            </w:r>
            <w:r w:rsidRPr="00B80D05">
              <w:rPr>
                <w:rFonts w:ascii="Arial" w:eastAsia="Arial" w:hAnsi="Arial" w:cs="Arial"/>
                <w:b/>
                <w:i/>
                <w:color w:val="F79646" w:themeColor="accent6"/>
                <w:sz w:val="20"/>
                <w:szCs w:val="20"/>
              </w:rPr>
              <w:t>Cуббота)</w:t>
            </w:r>
            <w:r>
              <w:rPr>
                <w:rFonts w:ascii="Arial" w:eastAsia="Arial" w:hAnsi="Arial" w:cs="Arial"/>
                <w:b/>
                <w:color w:val="0B5AB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 xml:space="preserve">Куала – Лумпур  </w:t>
            </w:r>
          </w:p>
          <w:p w14:paraId="316E560D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 xml:space="preserve">Прилет в Куала Лумпур, трансфер в отель, свободное время. </w:t>
            </w:r>
          </w:p>
          <w:p w14:paraId="70E7FA00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>Вечером по желанию гости могут прогуляться самостоятельно в бар Vertigo. Это самый высокий бар Малайзии с потрясающей открытой террасой с красивой смотровой площадкой. Отсюда открывается захватывающий вид на Башни-Близнецы, Телебашню и все основные высотные здания города.</w:t>
            </w:r>
          </w:p>
        </w:tc>
      </w:tr>
      <w:tr w:rsidR="00C34466" w14:paraId="396801EA" w14:textId="77777777" w:rsidTr="00C34466">
        <w:trPr>
          <w:trHeight w:val="4635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7BE2D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>День 2</w:t>
            </w: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 xml:space="preserve"> </w:t>
            </w:r>
            <w:r w:rsidRPr="00B80D05">
              <w:rPr>
                <w:rFonts w:ascii="Arial" w:eastAsia="Arial" w:hAnsi="Arial" w:cs="Arial"/>
                <w:i/>
                <w:color w:val="F79646" w:themeColor="accent6"/>
                <w:sz w:val="20"/>
                <w:szCs w:val="20"/>
              </w:rPr>
              <w:t>(Воскресенье)</w:t>
            </w:r>
            <w:r w:rsidRPr="00B80D05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 xml:space="preserve">Куала-Лумпур  </w:t>
            </w:r>
          </w:p>
          <w:p w14:paraId="6EC79378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 xml:space="preserve">В 09:30 выезд на обзорную экскурсию по Куала-Лумпуру (3,5 часа). Вы увидите площадь Независимости, дворец короля Малайзии, национальную мечеть страны, самый большой китайский храм в Куала-Лумпуре, дворец султана Абдулл Самада, британский железнодорожный вокзал, центральный рынок, Старый город Чайна-Таун, устье двух рек (символ города Куала-Лумпур), Башни Петронас. </w:t>
            </w:r>
          </w:p>
          <w:p w14:paraId="79715B9A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 xml:space="preserve">Обед в башне </w:t>
            </w: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>KL Tower</w:t>
            </w: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 xml:space="preserve"> (включен в стоимость). </w:t>
            </w:r>
          </w:p>
          <w:p w14:paraId="0CD40A46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>В 16:30</w:t>
            </w: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>Экскурсия на реку светлячков</w:t>
            </w: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 xml:space="preserve">. Вы сможете насладиться восхитительной атмосферой экзотической природы, сбежать от городской суеты, и, конечно, полюбоваться «живыми огоньками», светящимися в темноте. Редкие, практически ручные обезьяны-лангуры встретят вас на пушках форта. Вы увидите: индуистский храм Шри Шакти Девашантам, голландский форт Мелавати, светлячков. </w:t>
            </w:r>
          </w:p>
          <w:p w14:paraId="3D9AE57D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color w:val="12161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t>Ужин в местном кафе (включен в стоимость).</w:t>
            </w:r>
            <w:r>
              <w:rPr>
                <w:rFonts w:ascii="Arial" w:eastAsia="Arial" w:hAnsi="Arial" w:cs="Arial"/>
                <w:b/>
                <w:color w:val="12161A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12161A"/>
                <w:sz w:val="20"/>
                <w:szCs w:val="20"/>
              </w:rPr>
              <w:t>Возвращение в отель в 22:30</w:t>
            </w:r>
          </w:p>
          <w:p w14:paraId="7A62BFE1" w14:textId="77777777" w:rsidR="00C34466" w:rsidRPr="00051C23" w:rsidRDefault="00C34466" w:rsidP="003E3D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466" w14:paraId="08896EE4" w14:textId="77777777" w:rsidTr="00C34466">
        <w:trPr>
          <w:trHeight w:val="3175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E4C7E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День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80D05">
              <w:rPr>
                <w:rFonts w:ascii="Arial" w:eastAsia="Arial" w:hAnsi="Arial" w:cs="Arial"/>
                <w:i/>
                <w:iCs/>
                <w:color w:val="F79646" w:themeColor="accent6"/>
                <w:sz w:val="20"/>
                <w:szCs w:val="20"/>
              </w:rPr>
              <w:t>(Понедельник)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Куала-Лумпур  </w:t>
            </w:r>
          </w:p>
          <w:p w14:paraId="3369597D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 Отправление в пещеры Бату. Чудесное творение природы и магия древних пещер -так можно описать эту экскурсию. Гости посетят места силы в пещерах Бату, получат благословение в индуистском храме, приобщатся к самой древней в мире религии и посетят королевскую оловянную фабрику.</w:t>
            </w:r>
          </w:p>
          <w:p w14:paraId="6B9AD079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После посещения пещер гости отправятся на высокогорный курорт Гентинг Хайлендс. Подъем по канатной дороге на вершину горы и по пути посещение китайского храма. У гостей будет свободное время на посещение аутлета и шопинг, семьи с детьми могут насладиться аттракционами в парке, а желающие испытать удачу -поиграть в казино.</w:t>
            </w:r>
          </w:p>
          <w:p w14:paraId="2D3C9769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Возвращение в отель около 18:00. Свободное время. Рекомендуется ужин в одном из живописных баров или известных ресторанов города (за дополнительную плату).</w:t>
            </w:r>
          </w:p>
        </w:tc>
      </w:tr>
      <w:tr w:rsidR="00C34466" w14:paraId="39B5AC67" w14:textId="77777777" w:rsidTr="00C34466">
        <w:trPr>
          <w:trHeight w:val="2563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6FC8D8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День 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80D05">
              <w:rPr>
                <w:rFonts w:ascii="Arial" w:eastAsia="Arial" w:hAnsi="Arial" w:cs="Arial"/>
                <w:i/>
                <w:iCs/>
                <w:color w:val="F79646" w:themeColor="accent6"/>
                <w:sz w:val="20"/>
                <w:szCs w:val="20"/>
              </w:rPr>
              <w:t>(Вторник)</w:t>
            </w:r>
            <w:r w:rsidRPr="00B80D05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Камерон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A78B9CC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8:00 Отправление в высокогорье Камерон. Гости смогут насладиться сменой жаркого климата, свежим воздухом высокогорья и потрясающими видами чайных плантаций. Гости посетят плантацию Бо и попробуют национальный чай, наслаждаясь колоритом местных племен. </w:t>
            </w:r>
          </w:p>
          <w:p w14:paraId="747C8AD7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 дороге предусмотрена остановка на обед (за дополнительную плату). </w:t>
            </w:r>
          </w:p>
          <w:p w14:paraId="68E76219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Гости увидят чайный дом Бо, плантации меда и клубники, лавандовые поля, парк бабочек и сад хризантем. </w:t>
            </w:r>
          </w:p>
          <w:p w14:paraId="0FAB4D00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Ночь в отеле Камерон. Ужин в отеле (включен в стоимость). Свободное время.</w:t>
            </w:r>
          </w:p>
        </w:tc>
      </w:tr>
      <w:tr w:rsidR="00C34466" w14:paraId="21BBF70C" w14:textId="77777777" w:rsidTr="00C34466">
        <w:trPr>
          <w:trHeight w:val="3735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3B620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День 5 </w:t>
            </w:r>
            <w:r w:rsidRPr="00B80D05">
              <w:rPr>
                <w:rFonts w:ascii="Arial" w:eastAsia="Arial" w:hAnsi="Arial" w:cs="Arial"/>
                <w:i/>
                <w:iCs/>
                <w:color w:val="F79646" w:themeColor="accent6"/>
                <w:sz w:val="20"/>
                <w:szCs w:val="20"/>
              </w:rPr>
              <w:t>(Среда)</w:t>
            </w:r>
            <w:r w:rsidRPr="00B80D05">
              <w:rPr>
                <w:rFonts w:ascii="Arial" w:eastAsia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Камерон - Ипох: Завтрак.  </w:t>
            </w:r>
          </w:p>
          <w:p w14:paraId="688EA0C5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8:30 Утренняя экскурсия в Моховой лес. Окруженный таинственным туманом и волшебной аурой, Моховой лес наполнен разными видами мха, лишайника, цветов, грибов и маленьких необычных деревьев, покрытых лианами.</w:t>
            </w:r>
          </w:p>
          <w:p w14:paraId="42BA99C8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Ваши фотографии будут похожи на снимки из фильма "Аватар". Здесь удивительное разнообразие уникальной флоры и фауны. Лес расположен на высоте 2032 метра над уровнем моря и, по мнению Lonely Planet, входит в пятерку самых красивых лесов мира.</w:t>
            </w:r>
          </w:p>
          <w:p w14:paraId="0BAA5CEF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Далее гости переезжают в город Ипох. Вы посетите замок Келли (таинственный дом, в котором, как говорят, обитает дух хозяина) и остановитесь у храмовых гротов Гуар (3 километра этих гротов, известных своими величественными пещерами и удивительными образованиями, завораживают посетителей).</w:t>
            </w:r>
          </w:p>
        </w:tc>
      </w:tr>
      <w:tr w:rsidR="00C34466" w14:paraId="7C8571E0" w14:textId="77777777" w:rsidTr="00C34466">
        <w:trPr>
          <w:trHeight w:val="4309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014001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День 6 </w:t>
            </w:r>
            <w:r w:rsidRPr="00B80D05">
              <w:rPr>
                <w:rFonts w:ascii="Arial" w:eastAsia="Arial" w:hAnsi="Arial" w:cs="Arial"/>
                <w:b/>
                <w:i/>
                <w:iCs/>
                <w:color w:val="F79646" w:themeColor="accent6"/>
                <w:sz w:val="20"/>
                <w:szCs w:val="20"/>
              </w:rPr>
              <w:t>(</w:t>
            </w:r>
            <w:r w:rsidRPr="00B80D05">
              <w:rPr>
                <w:rFonts w:ascii="Arial" w:eastAsia="Arial" w:hAnsi="Arial" w:cs="Arial"/>
                <w:i/>
                <w:iCs/>
                <w:color w:val="F79646" w:themeColor="accent6"/>
                <w:sz w:val="20"/>
                <w:szCs w:val="20"/>
              </w:rPr>
              <w:t>Четверг</w:t>
            </w:r>
            <w:r w:rsidRPr="00B80D05">
              <w:rPr>
                <w:rFonts w:ascii="Arial" w:eastAsia="Arial" w:hAnsi="Arial" w:cs="Arial"/>
                <w:b/>
                <w:i/>
                <w:iCs/>
                <w:color w:val="F79646" w:themeColor="accent6"/>
                <w:sz w:val="20"/>
                <w:szCs w:val="20"/>
              </w:rPr>
              <w:t>)</w:t>
            </w:r>
            <w:r w:rsidRPr="00B80D05">
              <w:rPr>
                <w:rFonts w:ascii="Arial" w:eastAsia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Ипох – Пенанг  </w:t>
            </w:r>
          </w:p>
          <w:p w14:paraId="22014C7E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Завтрак. Гости отправятся исследовать три буддийских комплекса в пещерах. Все пещеры разные и каждая имеет уникальную культуру и историю.</w:t>
            </w:r>
          </w:p>
          <w:p w14:paraId="26E0475B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Переезд на остров Пенанг (время в пути 2,5 часа). Первая остановка - самый большой буддийский храм в Малайзии и важное место паломничества буддистов из Юго-Восточной Азии, включая туристов из Гонконга, Филиппин и Сингапура. Храмовый комплекс был построен в 1890-1930 годах. Главной достопримечательностью комплекса является семиэтажная пагода покойного короля Таиланда Рамы VI, сооружение, известное как "Десять тысяч пагод", с 10 000 гипсовых и бронзовых статуй Будды и впечатляющей бронзовой статуей Гуаньинь (Гуань Инь), Богини Милосердия. </w:t>
            </w:r>
          </w:p>
          <w:p w14:paraId="051E2FC6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Далее наш путь будет лежать на самую высокую точку Пенанга Penang Hill, откуда открывается потрясающий вид на город и море. По желанию можно поужинать в видовом ресторане David Brown.</w:t>
            </w:r>
          </w:p>
          <w:p w14:paraId="721B7DDE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Размещение в отеле. </w:t>
            </w:r>
          </w:p>
          <w:p w14:paraId="23B89DAB" w14:textId="77777777" w:rsidR="00C34466" w:rsidRPr="00051C23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Ужин в ресторане и посещение Hidden Bars (по желанию и за дополнительную оплату).</w:t>
            </w:r>
          </w:p>
        </w:tc>
      </w:tr>
      <w:tr w:rsidR="00C34466" w14:paraId="60123755" w14:textId="77777777" w:rsidTr="00C34466">
        <w:trPr>
          <w:trHeight w:val="2273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E8687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День 7 </w:t>
            </w:r>
            <w:r w:rsidRPr="00B80D05">
              <w:rPr>
                <w:rFonts w:ascii="Arial" w:eastAsia="Arial" w:hAnsi="Arial" w:cs="Arial"/>
                <w:b/>
                <w:i/>
                <w:iCs/>
                <w:color w:val="F79646" w:themeColor="accent6"/>
                <w:sz w:val="20"/>
                <w:szCs w:val="20"/>
              </w:rPr>
              <w:t>(</w:t>
            </w:r>
            <w:r w:rsidRPr="00B80D05">
              <w:rPr>
                <w:rFonts w:ascii="Arial" w:eastAsia="Arial" w:hAnsi="Arial" w:cs="Arial"/>
                <w:i/>
                <w:iCs/>
                <w:color w:val="F79646" w:themeColor="accent6"/>
                <w:sz w:val="20"/>
                <w:szCs w:val="20"/>
              </w:rPr>
              <w:t>Пятница</w:t>
            </w:r>
            <w:r w:rsidRPr="00B80D05">
              <w:rPr>
                <w:rFonts w:ascii="Arial" w:eastAsia="Arial" w:hAnsi="Arial" w:cs="Arial"/>
                <w:b/>
                <w:i/>
                <w:iCs/>
                <w:color w:val="F79646" w:themeColor="accent6"/>
                <w:sz w:val="20"/>
                <w:szCs w:val="20"/>
              </w:rPr>
              <w:t>)</w:t>
            </w:r>
            <w:r w:rsidRPr="00B80D05">
              <w:rPr>
                <w:rFonts w:ascii="Arial" w:eastAsia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Пенанг  </w:t>
            </w:r>
          </w:p>
          <w:p w14:paraId="792BAF19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Завтрак. Обзорная экскурсия по Пенангу. Гости посетят британский Форт Корнуоллис, первое здание в Великобритании с видом на море, церковь Святого Георгия - старейшую англиканскую церковь на острове. Церковь получила свое название от имени Георгия-мученика, который почитается как небесный покровитель англичан, приехавших на Пенанг. Мы посмотрим историческую часть города Джорджтаун. Где колониальные постройки Британцев слились с Азиатской культурой. Это невероятный фьюжн и микс культур и религий. </w:t>
            </w:r>
          </w:p>
          <w:p w14:paraId="1BE94BEB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Заселение в отель. Свободное время.</w:t>
            </w:r>
          </w:p>
        </w:tc>
      </w:tr>
      <w:tr w:rsidR="00C34466" w14:paraId="62BCF956" w14:textId="77777777" w:rsidTr="00C34466">
        <w:trPr>
          <w:trHeight w:val="765"/>
        </w:trPr>
        <w:tc>
          <w:tcPr>
            <w:tcW w:w="9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1A43A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День 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80D05">
              <w:rPr>
                <w:rFonts w:ascii="Arial" w:eastAsia="Arial" w:hAnsi="Arial" w:cs="Arial"/>
                <w:i/>
                <w:iCs/>
                <w:color w:val="F79646" w:themeColor="accent6"/>
                <w:sz w:val="20"/>
                <w:szCs w:val="20"/>
              </w:rPr>
              <w:t>(Суббота)</w:t>
            </w:r>
            <w:r w:rsidRPr="00B80D05">
              <w:rPr>
                <w:rFonts w:ascii="Arial" w:eastAsia="Arial" w:hAnsi="Arial" w:cs="Arial"/>
                <w:color w:val="F79646" w:themeColor="accent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Пенанг  </w:t>
            </w:r>
          </w:p>
          <w:p w14:paraId="2C661193" w14:textId="77777777" w:rsidR="00C34466" w:rsidRDefault="00C34466" w:rsidP="003E3D30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Завтрак. Трансфер в аэропорт. </w:t>
            </w:r>
          </w:p>
        </w:tc>
      </w:tr>
    </w:tbl>
    <w:p w14:paraId="06B63648" w14:textId="77777777" w:rsidR="00C34466" w:rsidRDefault="00C34466" w:rsidP="00C34466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</w:p>
    <w:p w14:paraId="174D1A10" w14:textId="77777777" w:rsidR="00C34466" w:rsidRPr="00051C23" w:rsidRDefault="00C34466" w:rsidP="00C34466">
      <w:pPr>
        <w:spacing w:after="120" w:line="276" w:lineRule="auto"/>
        <w:rPr>
          <w:rFonts w:ascii="Arial" w:eastAsia="Arial" w:hAnsi="Arial" w:cs="Arial"/>
          <w:b/>
          <w:color w:val="F79646" w:themeColor="accent6"/>
        </w:rPr>
      </w:pPr>
      <w:r w:rsidRPr="00051C23">
        <w:rPr>
          <w:rFonts w:ascii="Arial" w:eastAsia="Arial" w:hAnsi="Arial" w:cs="Arial"/>
          <w:b/>
          <w:color w:val="F79646" w:themeColor="accent6"/>
        </w:rPr>
        <w:t xml:space="preserve">В стоимость программы включено: </w:t>
      </w:r>
    </w:p>
    <w:p w14:paraId="03ED8A3E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Групповые трансферы по маршруту (машина/автобус стандарт)</w:t>
      </w:r>
    </w:p>
    <w:p w14:paraId="4ADD295D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Проживание в отеле Ibis KLCC 4* или аналогичном</w:t>
      </w:r>
    </w:p>
    <w:p w14:paraId="2188C182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Проживание в отеле Strawberry Park 4*</w:t>
      </w:r>
    </w:p>
    <w:p w14:paraId="16746136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Проживание в отеле Weil Ipoh 5* или аналогичном</w:t>
      </w:r>
    </w:p>
    <w:p w14:paraId="09C204F3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Проживание в отеле OZO George Town 4* или аналогичном</w:t>
      </w:r>
    </w:p>
    <w:p w14:paraId="734497D2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Экскурсии по программе с русскоязычным гидом</w:t>
      </w:r>
    </w:p>
    <w:p w14:paraId="29814050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Входные билеты</w:t>
      </w:r>
    </w:p>
    <w:p w14:paraId="5E8CFBA0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Сборы в национальных парках</w:t>
      </w:r>
    </w:p>
    <w:p w14:paraId="619E1CAA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 Питание по программе</w:t>
      </w:r>
    </w:p>
    <w:p w14:paraId="09BE830C" w14:textId="77777777" w:rsidR="00C34466" w:rsidRDefault="00C34466" w:rsidP="00C34466">
      <w:pPr>
        <w:spacing w:after="120" w:line="276" w:lineRule="auto"/>
        <w:rPr>
          <w:rFonts w:ascii="Arial" w:eastAsia="Arial" w:hAnsi="Arial" w:cs="Arial"/>
          <w:b/>
        </w:rPr>
      </w:pPr>
    </w:p>
    <w:p w14:paraId="6CB61C4D" w14:textId="77777777" w:rsidR="00C34466" w:rsidRPr="00051C23" w:rsidRDefault="00C34466" w:rsidP="00C34466">
      <w:pPr>
        <w:spacing w:after="120" w:line="276" w:lineRule="auto"/>
        <w:rPr>
          <w:rFonts w:ascii="Arial" w:eastAsia="Arial" w:hAnsi="Arial" w:cs="Arial"/>
          <w:b/>
          <w:color w:val="F79646" w:themeColor="accent6"/>
        </w:rPr>
      </w:pPr>
      <w:r w:rsidRPr="00051C23">
        <w:rPr>
          <w:rFonts w:ascii="Arial" w:eastAsia="Arial" w:hAnsi="Arial" w:cs="Arial"/>
          <w:b/>
          <w:color w:val="F79646" w:themeColor="accent6"/>
        </w:rPr>
        <w:t xml:space="preserve">В программу не включено: </w:t>
      </w:r>
    </w:p>
    <w:p w14:paraId="2168B7FA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Международный авиаперелет</w:t>
      </w:r>
    </w:p>
    <w:p w14:paraId="4966AAFE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Внутренние авиаперелеты: остров Пенанг – место назначения </w:t>
      </w:r>
    </w:p>
    <w:p w14:paraId="02BA9C75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Страховка</w:t>
      </w:r>
    </w:p>
    <w:p w14:paraId="4C10E13C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Обеды и ужины, которые не включены по программе</w:t>
      </w:r>
    </w:p>
    <w:p w14:paraId="3E9DA57F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Личные расходы</w:t>
      </w:r>
    </w:p>
    <w:p w14:paraId="40E2DCCB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Туристический налог за комнату 10 MYR (±2.5 USD) в сутки</w:t>
      </w:r>
    </w:p>
    <w:p w14:paraId="5A3D218D" w14:textId="77777777" w:rsidR="00C34466" w:rsidRDefault="00C34466" w:rsidP="00C34466">
      <w:pPr>
        <w:spacing w:after="120" w:line="276" w:lineRule="auto"/>
        <w:rPr>
          <w:rFonts w:ascii="Arial" w:eastAsia="Arial" w:hAnsi="Arial" w:cs="Arial"/>
          <w:b/>
          <w:color w:val="313131"/>
        </w:rPr>
      </w:pPr>
    </w:p>
    <w:p w14:paraId="763CF4D6" w14:textId="77777777" w:rsidR="00C34466" w:rsidRDefault="00C34466" w:rsidP="00C34466">
      <w:pPr>
        <w:spacing w:after="120" w:line="276" w:lineRule="auto"/>
        <w:rPr>
          <w:rFonts w:ascii="Arial" w:eastAsia="Arial" w:hAnsi="Arial" w:cs="Arial"/>
          <w:b/>
          <w:color w:val="313131"/>
        </w:rPr>
      </w:pPr>
      <w:r>
        <w:rPr>
          <w:rFonts w:ascii="Arial" w:eastAsia="Arial" w:hAnsi="Arial" w:cs="Arial"/>
          <w:b/>
          <w:color w:val="313131"/>
        </w:rPr>
        <w:t xml:space="preserve">Основные правила: </w:t>
      </w:r>
    </w:p>
    <w:p w14:paraId="1B89B50C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Сложность маршрутов: легкая</w:t>
      </w:r>
    </w:p>
    <w:p w14:paraId="0CF35837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Будет много переездов на автобусе, если гостей укачивает в дороге, рекомендуем взять средства от укачивания. Мы будем подниматься по серпантину и в высокогорье Гентинг, и в высокогорье Камерун. </w:t>
      </w:r>
    </w:p>
    <w:p w14:paraId="6E8BFB10" w14:textId="77777777" w:rsidR="00C34466" w:rsidRDefault="00C34466" w:rsidP="00C34466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Гости должны следовать указаниям гида и правила безопасности должны соблюдаться неукоснительно. Компания имеет право снять туристов с программы, если гости злоупотребляют спиртными напитками, относятся не уважительно по отношению к другим участникам группы или организаторам (гиды, водители, рейнджеры), за использование жесткой нецензурной лексики. Оплата за тур не будет пересчитываться и возврату не подлежит.</w:t>
      </w:r>
    </w:p>
    <w:p w14:paraId="6CDFD036" w14:textId="77777777" w:rsidR="00C9530F" w:rsidRPr="00C34466" w:rsidRDefault="00C9530F" w:rsidP="00C34466"/>
    <w:sectPr w:rsidR="00C9530F" w:rsidRPr="00C34466" w:rsidSect="00C3446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9488" w14:textId="77777777" w:rsidR="00D8033B" w:rsidRDefault="00D8033B" w:rsidP="00C9530F">
      <w:r>
        <w:separator/>
      </w:r>
    </w:p>
  </w:endnote>
  <w:endnote w:type="continuationSeparator" w:id="0">
    <w:p w14:paraId="6AD741CE" w14:textId="77777777" w:rsidR="00D8033B" w:rsidRDefault="00D8033B" w:rsidP="00C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371F" w14:textId="77777777" w:rsidR="00D8033B" w:rsidRDefault="00D8033B" w:rsidP="00C9530F">
      <w:r>
        <w:separator/>
      </w:r>
    </w:p>
  </w:footnote>
  <w:footnote w:type="continuationSeparator" w:id="0">
    <w:p w14:paraId="038D2B64" w14:textId="77777777" w:rsidR="00D8033B" w:rsidRDefault="00D8033B" w:rsidP="00C9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67C46" w:rsidRPr="0093681C" w14:paraId="3C42259C" w14:textId="77777777" w:rsidTr="00C9530F">
      <w:tc>
        <w:tcPr>
          <w:tcW w:w="4677" w:type="dxa"/>
          <w:shd w:val="clear" w:color="auto" w:fill="auto"/>
        </w:tcPr>
        <w:p w14:paraId="482376E8" w14:textId="77777777" w:rsidR="00A67C46" w:rsidRDefault="00A67C46" w:rsidP="00C9530F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CD90E76" wp14:editId="0E0CB2C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3957D52" w14:textId="77777777" w:rsidR="00A67C46" w:rsidRDefault="00A67C46" w:rsidP="00C9530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8F580DD" w14:textId="77777777" w:rsidR="00A67C46" w:rsidRDefault="00A67C46" w:rsidP="00C9530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D5D8277" w14:textId="77777777" w:rsidR="00A67C46" w:rsidRPr="003D4301" w:rsidRDefault="00A67C46" w:rsidP="00C9530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762E372" w14:textId="77777777" w:rsidR="00A67C46" w:rsidRPr="003D4301" w:rsidRDefault="00A67C46" w:rsidP="00C9530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7BC92EA" w14:textId="77777777" w:rsidR="00A67C46" w:rsidRDefault="00A67C46" w:rsidP="00C9530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85CD049" w14:textId="77777777" w:rsidR="00A67C46" w:rsidRPr="003D4301" w:rsidRDefault="00A67C46" w:rsidP="00C9530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BAF399D" w14:textId="77777777" w:rsidR="00A67C46" w:rsidRPr="00CF7F55" w:rsidRDefault="00A67C46" w:rsidP="00C9530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50A9A8F6" w14:textId="77777777" w:rsidR="00A67C46" w:rsidRDefault="00A67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5A1"/>
    <w:multiLevelType w:val="hybridMultilevel"/>
    <w:tmpl w:val="E888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50BDC"/>
    <w:multiLevelType w:val="hybridMultilevel"/>
    <w:tmpl w:val="6BF6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273755">
    <w:abstractNumId w:val="0"/>
  </w:num>
  <w:num w:numId="2" w16cid:durableId="102525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104"/>
    <w:rsid w:val="000007ED"/>
    <w:rsid w:val="000A5E3E"/>
    <w:rsid w:val="000C3F1E"/>
    <w:rsid w:val="001B7D63"/>
    <w:rsid w:val="00266AEF"/>
    <w:rsid w:val="00281882"/>
    <w:rsid w:val="005B531C"/>
    <w:rsid w:val="006F3A47"/>
    <w:rsid w:val="0078559B"/>
    <w:rsid w:val="007B60A1"/>
    <w:rsid w:val="007E0110"/>
    <w:rsid w:val="00A67C46"/>
    <w:rsid w:val="00B07B80"/>
    <w:rsid w:val="00B76104"/>
    <w:rsid w:val="00BC6119"/>
    <w:rsid w:val="00C34466"/>
    <w:rsid w:val="00C53F45"/>
    <w:rsid w:val="00C9530F"/>
    <w:rsid w:val="00D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A4B0"/>
  <w15:docId w15:val="{E647E811-9F53-4956-BA77-0DAC17C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1">
    <w:name w:val="heading 1"/>
    <w:basedOn w:val="Normal"/>
    <w:next w:val="Normal"/>
    <w:link w:val="Heading1Char"/>
    <w:rsid w:val="00C953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3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9530F"/>
  </w:style>
  <w:style w:type="paragraph" w:styleId="Footer">
    <w:name w:val="footer"/>
    <w:basedOn w:val="Normal"/>
    <w:link w:val="FooterChar"/>
    <w:unhideWhenUsed/>
    <w:rsid w:val="00C953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rsid w:val="00C9530F"/>
  </w:style>
  <w:style w:type="character" w:styleId="Hyperlink">
    <w:name w:val="Hyperlink"/>
    <w:basedOn w:val="DefaultParagraphFont"/>
    <w:unhideWhenUsed/>
    <w:rsid w:val="00C953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530F"/>
    <w:rPr>
      <w:rFonts w:ascii="Times New Roman" w:eastAsia="Times New Roman" w:hAnsi="Times New Roman" w:cs="Times New Roman"/>
      <w:b/>
      <w:sz w:val="48"/>
      <w:szCs w:val="48"/>
      <w:lang w:val="uz-Cyrl-UZ"/>
    </w:rPr>
  </w:style>
  <w:style w:type="character" w:customStyle="1" w:styleId="Heading3Char">
    <w:name w:val="Heading 3 Char"/>
    <w:basedOn w:val="DefaultParagraphFont"/>
    <w:link w:val="Heading3"/>
    <w:uiPriority w:val="9"/>
    <w:rsid w:val="00C953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z-Cyrl-UZ"/>
    </w:rPr>
  </w:style>
  <w:style w:type="character" w:customStyle="1" w:styleId="bold">
    <w:name w:val="_bold"/>
    <w:basedOn w:val="DefaultParagraphFont"/>
    <w:rsid w:val="00C9530F"/>
  </w:style>
  <w:style w:type="table" w:styleId="TableGrid">
    <w:name w:val="Table Grid"/>
    <w:basedOn w:val="TableNormal"/>
    <w:uiPriority w:val="39"/>
    <w:rsid w:val="00C9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0F"/>
    <w:rPr>
      <w:rFonts w:ascii="Tahoma" w:eastAsia="Times New Roman" w:hAnsi="Tahoma" w:cs="Tahoma"/>
      <w:sz w:val="16"/>
      <w:szCs w:val="16"/>
      <w:lang w:val="uz-Cyrl-UZ"/>
    </w:rPr>
  </w:style>
  <w:style w:type="paragraph" w:styleId="ListParagraph">
    <w:name w:val="List Paragraph"/>
    <w:basedOn w:val="Normal"/>
    <w:uiPriority w:val="34"/>
    <w:qFormat/>
    <w:rsid w:val="00C9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9</cp:revision>
  <dcterms:created xsi:type="dcterms:W3CDTF">2023-04-26T11:46:00Z</dcterms:created>
  <dcterms:modified xsi:type="dcterms:W3CDTF">2023-12-13T13:59:00Z</dcterms:modified>
</cp:coreProperties>
</file>