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84FDB" w14:textId="77777777" w:rsidR="00F8121D" w:rsidRPr="006223DA" w:rsidRDefault="00B17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Групповые туры в Индию</w:t>
      </w:r>
    </w:p>
    <w:p w14:paraId="37EC7BB2" w14:textId="77777777" w:rsidR="008F47CA" w:rsidRPr="00DA6795" w:rsidRDefault="008F47CA" w:rsidP="008F47CA">
      <w:pPr>
        <w:suppressAutoHyphen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SimSun" w:hAnsi="Arial" w:cs="Arial"/>
          <w:b/>
          <w:color w:val="000000"/>
          <w:kern w:val="1"/>
          <w:position w:val="0"/>
          <w:sz w:val="36"/>
          <w:szCs w:val="36"/>
          <w:lang w:val="ru-RU"/>
        </w:rPr>
      </w:pPr>
      <w:r w:rsidRPr="00DA6795">
        <w:rPr>
          <w:rFonts w:ascii="Arial" w:eastAsia="SimSun" w:hAnsi="Arial" w:cs="Arial"/>
          <w:b/>
          <w:color w:val="000000"/>
          <w:kern w:val="1"/>
          <w:position w:val="0"/>
          <w:sz w:val="36"/>
          <w:szCs w:val="36"/>
          <w:lang w:val="ru-RU"/>
        </w:rPr>
        <w:t>«Золотой треугольник и отдых в Гоа»</w:t>
      </w:r>
    </w:p>
    <w:p w14:paraId="06522E50" w14:textId="77777777" w:rsidR="00F8121D" w:rsidRDefault="008F4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  <w:lang w:val="ru-RU"/>
        </w:rPr>
      </w:pPr>
      <w:r w:rsidRPr="009B2195">
        <w:rPr>
          <w:rFonts w:ascii="Arial" w:eastAsia="Arial" w:hAnsi="Arial" w:cs="Arial"/>
          <w:b/>
          <w:sz w:val="21"/>
          <w:szCs w:val="21"/>
          <w:lang w:val="ru-RU"/>
        </w:rPr>
        <w:t>1</w:t>
      </w:r>
      <w:r w:rsidR="001A6788">
        <w:rPr>
          <w:rFonts w:ascii="Arial" w:eastAsia="Arial" w:hAnsi="Arial" w:cs="Arial"/>
          <w:b/>
          <w:sz w:val="21"/>
          <w:szCs w:val="21"/>
          <w:lang w:val="ru-RU"/>
        </w:rPr>
        <w:t>4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дней / </w:t>
      </w:r>
      <w:r w:rsidRPr="009B21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1</w:t>
      </w:r>
      <w:r w:rsidR="001A678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ночей</w:t>
      </w:r>
    </w:p>
    <w:p w14:paraId="4E6E226F" w14:textId="77777777" w:rsidR="00DA6795" w:rsidRPr="006223DA" w:rsidRDefault="00DA6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9C773F4" w14:textId="77777777" w:rsidR="00F8121D" w:rsidRPr="006223DA" w:rsidRDefault="00B17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i/>
          <w:color w:val="00B050"/>
          <w:sz w:val="21"/>
          <w:szCs w:val="21"/>
          <w:lang w:val="ru-RU"/>
        </w:rPr>
        <w:t>Гарантированные заезды</w:t>
      </w:r>
    </w:p>
    <w:p w14:paraId="13B816A9" w14:textId="77777777" w:rsidR="00F8121D" w:rsidRPr="008F47CA" w:rsidRDefault="00B17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(2) – Самод – Джайпур (2) – ФатехпурСикри – Агра (</w:t>
      </w:r>
      <w:r w:rsidR="001A6788">
        <w:rPr>
          <w:rFonts w:ascii="Arial" w:eastAsia="Arial" w:hAnsi="Arial" w:cs="Arial"/>
          <w:b/>
          <w:sz w:val="21"/>
          <w:szCs w:val="21"/>
          <w:u w:val="single"/>
          <w:lang w:val="ru-RU"/>
        </w:rPr>
        <w:t>2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) </w:t>
      </w:r>
      <w:r w:rsidR="008F47C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Дели</w:t>
      </w:r>
      <w:r w:rsidR="001A678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(1)</w:t>
      </w:r>
      <w:r w:rsidR="008F47C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–Гоа (6) </w:t>
      </w:r>
    </w:p>
    <w:p w14:paraId="1849FBA8" w14:textId="77777777" w:rsidR="00F8121D" w:rsidRPr="006223DA" w:rsidRDefault="00F81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9482097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Style w:val="a"/>
        <w:tblW w:w="1056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515"/>
        <w:gridCol w:w="8985"/>
        <w:gridCol w:w="45"/>
        <w:gridCol w:w="23"/>
      </w:tblGrid>
      <w:tr w:rsidR="001A6788" w:rsidRPr="00EB6B23" w14:paraId="47E55F07" w14:textId="77777777" w:rsidTr="00520A74">
        <w:trPr>
          <w:cantSplit/>
          <w:trHeight w:val="6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7226A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00305" w14:textId="77777777" w:rsidR="001A6788" w:rsidRPr="003D4DBC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00D08760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5AE615F6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EB6B23" w14:paraId="74F60A03" w14:textId="77777777" w:rsidTr="00520A74">
        <w:trPr>
          <w:cantSplit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B5A9F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05FC1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2E76285C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05F72293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EB6B23" w14:paraId="2FD0F013" w14:textId="77777777" w:rsidTr="00520A74">
        <w:trPr>
          <w:cantSplit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B002A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21476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4287DE77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716E4EC6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EB6B23" w14:paraId="76116C8C" w14:textId="77777777" w:rsidTr="00520A74">
        <w:trPr>
          <w:cantSplit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6E356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C63AA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2AA82955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10465AAE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EB6B23" w14:paraId="6713992C" w14:textId="77777777" w:rsidTr="00520A74">
        <w:trPr>
          <w:cantSplit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E1E90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Вриндаван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73CC7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6D935630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485E5C9C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1A6788" w14:paraId="400B34D4" w14:textId="77777777" w:rsidTr="00520A74">
        <w:trPr>
          <w:cantSplit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81847" w14:textId="77777777" w:rsidR="001A6788" w:rsidRP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>Гоа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86030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Отдых на побережье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4A8F1024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D6B14D6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08F66FD4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</w:p>
    <w:p w14:paraId="712CBE14" w14:textId="20F982A4" w:rsidR="001A6788" w:rsidRDefault="000627BE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proofErr w:type="spellEnd"/>
      <w:r w:rsidR="00DA6795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="001A6788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Style w:val="a0"/>
        <w:tblW w:w="106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565"/>
      </w:tblGrid>
      <w:tr w:rsidR="001A6788" w14:paraId="5D8870A3" w14:textId="77777777" w:rsidTr="00156B36">
        <w:trPr>
          <w:trHeight w:val="4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4E998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4E72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1A6788" w14:paraId="0265755E" w14:textId="77777777" w:rsidTr="00520A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41518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Апрель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B03" w14:textId="7D517BB3" w:rsidR="001A6788" w:rsidRDefault="001A6788" w:rsidP="00EB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2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</w:tr>
      <w:tr w:rsidR="001A6788" w14:paraId="627CFE5F" w14:textId="77777777" w:rsidTr="00520A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539F" w14:textId="77777777" w:rsidR="001A6788" w:rsidRPr="001D0A14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9E49" w14:textId="77777777" w:rsidR="001A6788" w:rsidRPr="001D0A14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4</w:t>
            </w:r>
          </w:p>
        </w:tc>
      </w:tr>
    </w:tbl>
    <w:p w14:paraId="576F6068" w14:textId="77777777" w:rsidR="00724C8C" w:rsidRPr="006223DA" w:rsidRDefault="00724C8C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6D2596F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Все, что есть в Индии, создано благодаря любви. Любовь к науке и истине позволяет сегодня лицезреть нам обсерваторию </w:t>
      </w:r>
      <w:r w:rsidRPr="003D4DBC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ДжантарМантар в Джайпуре. </w:t>
      </w: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2EBDE77E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666A364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Программа</w:t>
      </w:r>
    </w:p>
    <w:p w14:paraId="6A970C44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1.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Вылет в Дели (Международный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/ внутренний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рейс)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. </w:t>
      </w:r>
    </w:p>
    <w:p w14:paraId="3FBE7DD8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09EEABF4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4475302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2.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Воскресенье</w:t>
      </w:r>
      <w:r w:rsidRPr="0094735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Дели.</w:t>
      </w:r>
    </w:p>
    <w:p w14:paraId="5F484360" w14:textId="0E1536AF" w:rsidR="001A6788" w:rsidRPr="003D4DBC" w:rsidRDefault="001A6788" w:rsidP="003431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(со стороны)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, храм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Лотоса</w:t>
      </w:r>
      <w:r w:rsidR="008E1D11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 w:rsidRPr="00D77478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(со стороны)</w:t>
      </w:r>
      <w:r w:rsidR="008E1D11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 xml:space="preserve"> </w:t>
      </w:r>
      <w:r w:rsidRPr="00D7747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и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храма </w:t>
      </w:r>
      <w:r w:rsidRPr="00D7747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Акшардхам</w:t>
      </w:r>
      <w:r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, а также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минарета Кутуба.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>
        <w:rPr>
          <w:rFonts w:ascii="Arial" w:eastAsia="Arial" w:hAnsi="Arial" w:cs="Arial"/>
          <w:color w:val="000000"/>
          <w:sz w:val="21"/>
          <w:szCs w:val="21"/>
        </w:rPr>
        <w:t>XII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–XIV веках, украшенный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 xml:space="preserve">каллиграфической вязью и являющийся символом мусульманского владычества в Дели. </w:t>
      </w:r>
      <w:r w:rsidRPr="006223DA">
        <w:rPr>
          <w:rFonts w:ascii="Arial" w:eastAsia="Arial" w:hAnsi="Arial" w:cs="Arial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6223DA">
        <w:rPr>
          <w:rFonts w:ascii="Arial" w:eastAsia="Arial" w:hAnsi="Arial" w:cs="Arial"/>
          <w:sz w:val="22"/>
          <w:szCs w:val="22"/>
          <w:lang w:val="ru-RU"/>
        </w:rPr>
        <w:br/>
      </w:r>
      <w:r w:rsidRPr="003D4DBC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Ночь и ужин в отеле в Дели. </w:t>
      </w:r>
    </w:p>
    <w:p w14:paraId="724D96EF" w14:textId="77777777" w:rsidR="001A6788" w:rsidRPr="003D4DBC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5A43F98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3. </w:t>
      </w:r>
      <w:r>
        <w:rPr>
          <w:rFonts w:ascii="Arial" w:eastAsia="Arial" w:hAnsi="Arial" w:cs="Arial"/>
          <w:b/>
          <w:sz w:val="21"/>
          <w:szCs w:val="21"/>
          <w:lang w:val="ru-RU"/>
        </w:rPr>
        <w:t>Понедельник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Дели – Самод – Джайпур (260 км – 6 часов)</w:t>
      </w:r>
    </w:p>
    <w:p w14:paraId="29286BEF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0EC16EC4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2DC31EDC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>
        <w:rPr>
          <w:rFonts w:ascii="Arial" w:eastAsia="Arial" w:hAnsi="Arial" w:cs="Arial"/>
          <w:color w:val="000000"/>
          <w:sz w:val="21"/>
          <w:szCs w:val="21"/>
        </w:rPr>
        <w:t>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построил его жёлтым, но в середине </w:t>
      </w:r>
      <w:r>
        <w:rPr>
          <w:rFonts w:ascii="Arial" w:eastAsia="Arial" w:hAnsi="Arial" w:cs="Arial"/>
          <w:color w:val="000000"/>
          <w:sz w:val="21"/>
          <w:szCs w:val="21"/>
        </w:rPr>
        <w:t>XIX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3183A69B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0" w:name="bookmark=id.gjdgxs" w:colFirst="0" w:colLast="0"/>
      <w:bookmarkEnd w:id="0"/>
    </w:p>
    <w:p w14:paraId="229B4321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4. </w:t>
      </w:r>
      <w:r>
        <w:rPr>
          <w:rFonts w:ascii="Arial" w:eastAsia="Arial" w:hAnsi="Arial" w:cs="Arial"/>
          <w:b/>
          <w:sz w:val="21"/>
          <w:szCs w:val="21"/>
          <w:lang w:val="ru-RU"/>
        </w:rPr>
        <w:t>Вторник.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Джайпур.</w:t>
      </w:r>
    </w:p>
    <w:p w14:paraId="396B1305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Завтрак в отеле. Утром – экскурсия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Амбер Форт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ДжантарМантар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Городского Дворца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5BC56BF9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3FCC2266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Вечером в Джайпуре, мы посетим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храм Бирла.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Лакшми-Нараяна, также известный как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>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Сократ.Ночь и ужин в отеле Джайпура.</w:t>
      </w:r>
    </w:p>
    <w:p w14:paraId="15506EF6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9BD86EB" w14:textId="77777777" w:rsidR="001A6788" w:rsidRPr="00947350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947350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ДОПОЛНИТЕЛЬНО: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Ночная экскурсия по Джайпурус русскоговорящим гидом</w:t>
      </w:r>
    </w:p>
    <w:p w14:paraId="06EDBE04" w14:textId="77777777" w:rsidR="001A6788" w:rsidRPr="00947350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</w:pPr>
      <w:r w:rsidRPr="00947350"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  <w:t>Ночная обзорная экскурсия по розовому городу (примерная продолжительность 19.30–23.00). Вы сможете прогуляться по улицам и местным рынкам и восхититься захватывающим видом знаменитых памятников архитектуры Джайпура в подсветке. Среди наиболее примечательных фасады дворцов Хава-Махал, Джал-Махал</w:t>
      </w:r>
      <w:r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  <w:t>,</w:t>
      </w:r>
      <w:r w:rsidRPr="00947350"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  <w:t xml:space="preserve"> храма Бирла и Альберт Хола (все осмотры со стороны). </w:t>
      </w:r>
    </w:p>
    <w:p w14:paraId="699F4E5B" w14:textId="77777777" w:rsidR="001A6788" w:rsidRPr="00947350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947350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Стоимость: US$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40</w:t>
      </w:r>
      <w:r w:rsidRPr="00947350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 за человека </w:t>
      </w:r>
    </w:p>
    <w:p w14:paraId="1F8DEE06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2F1246A" w14:textId="350DBB03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5.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Среда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Джайпур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="00DA67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Галтаджи</w:t>
      </w:r>
      <w:r w:rsidR="00DA67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="00DA67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Абанери – ФатехпурСикри</w:t>
      </w:r>
      <w:r w:rsidR="00DA67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Агра</w:t>
      </w:r>
      <w:r w:rsidR="00DA67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(250 км – 6 часов)</w:t>
      </w:r>
    </w:p>
    <w:p w14:paraId="180EADE2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color w:val="000000"/>
          <w:sz w:val="21"/>
          <w:szCs w:val="21"/>
          <w:lang w:val="ru-RU"/>
        </w:rPr>
      </w:pPr>
      <w:bookmarkStart w:id="1" w:name="bookmark=id.30j0zll" w:colFirst="0" w:colLast="0"/>
      <w:bookmarkEnd w:id="1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237BB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Галтаджи, </w:t>
      </w: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0631737F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В Абанери вы познакомитесь со ступенчатым колодцем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ЧандБаори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Храм Харшита Мата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ФатехпурСикри.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Фатехпур-Сикри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3228920D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5977B811" w14:textId="77777777" w:rsidR="001A6788" w:rsidRPr="00127235" w:rsidRDefault="001A6788" w:rsidP="001A6788">
      <w:pPr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День 6. Четверг. Агра.</w:t>
      </w:r>
    </w:p>
    <w:p w14:paraId="60DD389E" w14:textId="36AE3DE1" w:rsidR="001A6788" w:rsidRPr="00127235" w:rsidRDefault="001A6788" w:rsidP="001A6788">
      <w:pPr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Тадж Махал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Агра Форт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гробницы императора Акбара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в Сикандре. Далее 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посещение</w:t>
      </w:r>
      <w:r w:rsidR="008E1D11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</w:t>
      </w:r>
      <w:r w:rsidRPr="00127235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  <w:lang w:val="ru-RU"/>
        </w:rPr>
        <w:t>Итимад-уд-Даулы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lastRenderedPageBreak/>
        <w:t xml:space="preserve">цветная мозаика, каменная инкрустация и решетки. По стилю это наиболее новаторское могольское сооружение 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</w:rPr>
        <w:t>XV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21D1FA70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F8169E4" w14:textId="77777777" w:rsidR="001A6788" w:rsidRPr="00083FF6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ДОПОЛНИТЕЛЬНО: Театральное шоу в Агре </w:t>
      </w:r>
    </w:p>
    <w:p w14:paraId="1FCCB339" w14:textId="45922278" w:rsidR="00DA6795" w:rsidRDefault="001A6788" w:rsidP="00DA6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083FF6"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  <w:t>«Мохаббат де Тадж» – это красивая Сага любви. В постановке повествуется о легендарной любви царственной четы, яркие костюмы, песни и танцы завораживают, а на сцене появляется самая большая в мире копия Тадж Махала. Шоу показывает историю любви императора Шаха Джахана и Мумтаз Махал, а также историю создания Тадж-Махала. В стоимость включён аудио переводчик на русско</w:t>
      </w:r>
      <w:r w:rsidR="00DA6795"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  <w:t>м языке.</w:t>
      </w:r>
    </w:p>
    <w:p w14:paraId="72C80314" w14:textId="744896C3" w:rsidR="001A6788" w:rsidRPr="00083FF6" w:rsidRDefault="001A6788" w:rsidP="00DA6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083FF6"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  <w:t>Продолжительность шоу - 80 минут.</w:t>
      </w:r>
    </w:p>
    <w:p w14:paraId="7E2AF964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bookmarkStart w:id="2" w:name="_Hlk134441166"/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Стоимость: US$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65 </w:t>
      </w:r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за человека (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Билеты класса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en-US"/>
        </w:rPr>
        <w:t>Gold</w:t>
      </w:r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)</w:t>
      </w:r>
    </w:p>
    <w:bookmarkEnd w:id="2"/>
    <w:p w14:paraId="51AE7D85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</w:p>
    <w:p w14:paraId="2E122B76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7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Пятница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 xml:space="preserve">Агра – Вриндаван – Дели. (220км – 5 часов) </w:t>
      </w:r>
    </w:p>
    <w:p w14:paraId="0A1A2709" w14:textId="302F4E04" w:rsidR="001A6788" w:rsidRPr="0031094E" w:rsidRDefault="001A6788" w:rsidP="001A6788">
      <w:pPr>
        <w:tabs>
          <w:tab w:val="left" w:pos="7410"/>
          <w:tab w:val="left" w:pos="7455"/>
        </w:tabs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</w:pP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После завтрака</w:t>
      </w:r>
      <w:r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свободное время. Во второй половине дня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переезд в Дели, по дороге посещение города 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</w:t>
      </w:r>
      <w:r w:rsidR="008C4B43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</w:t>
      </w:r>
      <w:r w:rsidRPr="0031094E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Прем Мандир и Храм Общества Сознания Кришны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.</w:t>
      </w:r>
    </w:p>
    <w:p w14:paraId="28583D97" w14:textId="21D0B48A" w:rsidR="001A6788" w:rsidRPr="0031094E" w:rsidRDefault="001A6788" w:rsidP="001A6788">
      <w:pPr>
        <w:tabs>
          <w:tab w:val="left" w:pos="7410"/>
          <w:tab w:val="left" w:pos="7455"/>
        </w:tabs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b/>
          <w:color w:val="000000"/>
          <w:position w:val="0"/>
          <w:sz w:val="21"/>
          <w:szCs w:val="21"/>
          <w:u w:val="single"/>
          <w:lang w:val="ru-RU"/>
        </w:rPr>
      </w:pP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В конце программы </w:t>
      </w:r>
      <w:r w:rsidRPr="0031094E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u w:val="single"/>
          <w:lang w:val="ru-RU"/>
        </w:rPr>
        <w:t>(если позволит время)</w:t>
      </w:r>
      <w:r w:rsidR="008C4B43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u w:val="single"/>
          <w:lang w:val="ru-RU"/>
        </w:rPr>
        <w:t xml:space="preserve"> 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вы посетите </w:t>
      </w:r>
      <w:r w:rsidRPr="0031094E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Бангла Сахиб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Алама. </w:t>
      </w:r>
      <w:r w:rsidR="006940CC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Размещение в отеле. Ночь и ужин в отеле. </w:t>
      </w:r>
    </w:p>
    <w:p w14:paraId="5C3FA1F8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0359850" w14:textId="77777777" w:rsidR="006940CC" w:rsidRPr="006223DA" w:rsidRDefault="006940CC" w:rsidP="0069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8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>Дели</w:t>
      </w:r>
      <w:r>
        <w:rPr>
          <w:rFonts w:ascii="Arial" w:eastAsia="Arial" w:hAnsi="Arial" w:cs="Arial"/>
          <w:b/>
          <w:sz w:val="21"/>
          <w:szCs w:val="21"/>
          <w:lang w:val="ru-RU"/>
        </w:rPr>
        <w:t xml:space="preserve"> – Гоа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>(</w:t>
      </w:r>
      <w:r>
        <w:rPr>
          <w:rFonts w:ascii="Arial" w:eastAsia="Arial" w:hAnsi="Arial" w:cs="Arial"/>
          <w:b/>
          <w:sz w:val="21"/>
          <w:szCs w:val="21"/>
          <w:lang w:val="ru-RU"/>
        </w:rPr>
        <w:t>Авиаперелет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 xml:space="preserve">) </w:t>
      </w:r>
    </w:p>
    <w:p w14:paraId="7320FA25" w14:textId="77777777" w:rsidR="008F47CA" w:rsidRDefault="006940CC" w:rsidP="006940CC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</w:pP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После завтрака</w:t>
      </w:r>
      <w:r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трансфер в аэропорт на рейс до Гоа. Встреча в аэропорту Гоа и трансфер на побережье.</w:t>
      </w:r>
    </w:p>
    <w:p w14:paraId="5329496A" w14:textId="77777777" w:rsidR="006940CC" w:rsidRPr="008F47CA" w:rsidRDefault="006940CC" w:rsidP="006940CC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1"/>
          <w:position w:val="0"/>
          <w:sz w:val="21"/>
          <w:szCs w:val="21"/>
          <w:lang w:val="ru-RU"/>
        </w:rPr>
      </w:pPr>
    </w:p>
    <w:p w14:paraId="71F2379A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 xml:space="preserve">День </w:t>
      </w:r>
      <w:r w:rsidR="006940CC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8</w:t>
      </w: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 xml:space="preserve"> – </w:t>
      </w:r>
      <w:r w:rsidR="006940CC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14</w:t>
      </w: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: Отдых в Гоа в выбранном отеле (6 ночей)</w:t>
      </w:r>
    </w:p>
    <w:p w14:paraId="744C15D0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  <w:t xml:space="preserve">Отдых на золотых пляжах Гоа. </w:t>
      </w:r>
    </w:p>
    <w:p w14:paraId="25EDCAF8" w14:textId="1EB91470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Дополнительно</w:t>
      </w:r>
      <w:r w:rsidR="008C4B43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 xml:space="preserve"> экскурсии по запросу.</w:t>
      </w:r>
    </w:p>
    <w:p w14:paraId="2E90500E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</w:p>
    <w:p w14:paraId="715BF942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День 1</w:t>
      </w:r>
      <w:r w:rsidR="006940CC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4</w:t>
      </w: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: Вылет из Гоа</w:t>
      </w:r>
    </w:p>
    <w:p w14:paraId="70764073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Nimbus Sans L" w:hAnsi="Arial" w:cs="Arial"/>
          <w:bCs/>
          <w:color w:val="000000"/>
          <w:kern w:val="1"/>
          <w:position w:val="0"/>
          <w:sz w:val="21"/>
          <w:szCs w:val="21"/>
          <w:lang w:val="ru-RU"/>
        </w:rPr>
        <w:t xml:space="preserve">Тур завершается и нас ждет трансфер в аэропорт на </w:t>
      </w:r>
      <w:r w:rsidRPr="008F47CA"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  <w:t xml:space="preserve">рейс до Мумбая, Дели или по международному направлению. </w:t>
      </w:r>
    </w:p>
    <w:p w14:paraId="788C5684" w14:textId="321D42B6" w:rsidR="009F6E74" w:rsidRDefault="006940CC" w:rsidP="008C4B43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Nimbus Sans L" w:hAnsi="Arial" w:cs="Arial"/>
          <w:b/>
          <w:color w:val="FF0000"/>
          <w:kern w:val="1"/>
          <w:position w:val="0"/>
          <w:sz w:val="21"/>
          <w:szCs w:val="21"/>
          <w:lang w:val="ru-RU"/>
        </w:rPr>
      </w:pPr>
      <w:r w:rsidRPr="006940CC">
        <w:rPr>
          <w:rFonts w:ascii="Arial" w:eastAsia="Nimbus Sans L" w:hAnsi="Arial" w:cs="Arial"/>
          <w:b/>
          <w:color w:val="FF0000"/>
          <w:kern w:val="1"/>
          <w:position w:val="0"/>
          <w:sz w:val="21"/>
          <w:szCs w:val="21"/>
          <w:lang w:val="ru-RU"/>
        </w:rPr>
        <w:t xml:space="preserve">*Внимание позднее выселение в Гоа предпологает бронирование дополнительной ночи в отеле! </w:t>
      </w:r>
    </w:p>
    <w:p w14:paraId="1C84EF86" w14:textId="77777777" w:rsidR="008C4B43" w:rsidRPr="00896683" w:rsidRDefault="008C4B43" w:rsidP="008C4B43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1"/>
          <w:szCs w:val="21"/>
          <w:u w:val="single"/>
          <w:lang w:val="ru-RU"/>
        </w:rPr>
      </w:pPr>
    </w:p>
    <w:p w14:paraId="3E338198" w14:textId="77777777" w:rsidR="00676999" w:rsidRPr="0034317B" w:rsidRDefault="00676999" w:rsidP="008C4B43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1"/>
          <w:szCs w:val="21"/>
          <w:lang w:val="ru-RU"/>
        </w:rPr>
      </w:pPr>
      <w:bookmarkStart w:id="3" w:name="_Hlk110894223"/>
    </w:p>
    <w:p w14:paraId="79E13BEE" w14:textId="77777777" w:rsidR="00724C8C" w:rsidRPr="00EB7363" w:rsidRDefault="00724C8C" w:rsidP="00724C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</w:pPr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  <w:lang w:val="ru-RU"/>
        </w:rPr>
        <w:t>В стоимость входит</w:t>
      </w:r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  <w:t>:</w:t>
      </w:r>
    </w:p>
    <w:p w14:paraId="50C5170A" w14:textId="77777777" w:rsidR="00724C8C" w:rsidRPr="00EB7363" w:rsidRDefault="00DB2D53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13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3411C4F5" w14:textId="33ADA96E" w:rsidR="00724C8C" w:rsidRPr="00EB7363" w:rsidRDefault="00353FD1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position w:val="0"/>
          <w:sz w:val="21"/>
          <w:szCs w:val="21"/>
          <w:lang w:val="en-US"/>
        </w:rPr>
        <w:t xml:space="preserve">13 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завтраков</w:t>
      </w:r>
      <w:r w:rsidR="003664A2">
        <w:rPr>
          <w:rFonts w:ascii="Arial" w:eastAsia="SimSun" w:hAnsi="Arial" w:cs="Arial"/>
          <w:color w:val="000000"/>
          <w:position w:val="0"/>
          <w:sz w:val="21"/>
          <w:szCs w:val="21"/>
          <w:lang w:val="en-US"/>
        </w:rPr>
        <w:t xml:space="preserve"> 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и</w:t>
      </w:r>
      <w:r>
        <w:rPr>
          <w:rFonts w:ascii="Arial" w:eastAsia="SimSun" w:hAnsi="Arial" w:cs="Arial"/>
          <w:color w:val="000000"/>
          <w:position w:val="0"/>
          <w:sz w:val="21"/>
          <w:szCs w:val="21"/>
          <w:lang w:val="en-US"/>
        </w:rPr>
        <w:t xml:space="preserve"> 6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ужинов</w:t>
      </w:r>
    </w:p>
    <w:p w14:paraId="28BDBB2E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Кондиционированный транспорт по маршруту</w:t>
      </w:r>
    </w:p>
    <w:p w14:paraId="11C294D4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Русскоговорящий сопровождающий гид</w:t>
      </w:r>
      <w:r w:rsidRPr="00EB7363">
        <w:rPr>
          <w:rFonts w:ascii="Arial" w:eastAsia="SimSun" w:hAnsi="Arial" w:cs="Arial"/>
          <w:color w:val="000000"/>
          <w:position w:val="0"/>
          <w:sz w:val="21"/>
          <w:szCs w:val="21"/>
        </w:rPr>
        <w:t>.</w:t>
      </w:r>
    </w:p>
    <w:p w14:paraId="70D43692" w14:textId="77777777" w:rsidR="00724C8C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Катание на слонах в Джайпуре</w:t>
      </w:r>
    </w:p>
    <w:p w14:paraId="183E69AA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Входные билеты в памятники архитектуры</w:t>
      </w:r>
    </w:p>
    <w:p w14:paraId="2D686484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Все налоги и сборы</w:t>
      </w:r>
    </w:p>
    <w:p w14:paraId="18E4F9EA" w14:textId="77777777" w:rsidR="00724C8C" w:rsidRPr="00EB7363" w:rsidRDefault="00724C8C" w:rsidP="00724C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</w:pPr>
    </w:p>
    <w:p w14:paraId="2354574F" w14:textId="77777777" w:rsidR="00724C8C" w:rsidRPr="00EB7363" w:rsidRDefault="00724C8C" w:rsidP="00724C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</w:pPr>
      <w:bookmarkStart w:id="4" w:name="_Hlk110894155"/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  <w:lang w:val="ru-RU"/>
        </w:rPr>
        <w:t>В стоимость не входит</w:t>
      </w:r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  <w:t>:</w:t>
      </w:r>
    </w:p>
    <w:p w14:paraId="75A6283E" w14:textId="77777777" w:rsidR="00724C8C" w:rsidRPr="005724E0" w:rsidRDefault="00724C8C" w:rsidP="00724C8C">
      <w:pPr>
        <w:numPr>
          <w:ilvl w:val="0"/>
          <w:numId w:val="7"/>
        </w:numPr>
        <w:tabs>
          <w:tab w:val="left" w:pos="644"/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Любые авиаперелеты</w:t>
      </w:r>
      <w:r w:rsidR="00F841E8" w:rsidRPr="005724E0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(</w:t>
      </w:r>
      <w:r w:rsidR="00F841E8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в том числе Дели – Гоа – Дели)</w:t>
      </w:r>
      <w:r w:rsidRPr="005724E0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.</w:t>
      </w:r>
    </w:p>
    <w:p w14:paraId="0262DBB9" w14:textId="77777777" w:rsidR="00724C8C" w:rsidRPr="0041420F" w:rsidRDefault="00724C8C" w:rsidP="00724C8C">
      <w:pPr>
        <w:numPr>
          <w:ilvl w:val="0"/>
          <w:numId w:val="8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Личные расходы</w:t>
      </w:r>
      <w:r w:rsidRPr="00EB7363">
        <w:rPr>
          <w:rFonts w:ascii="Arial" w:eastAsia="SimSun" w:hAnsi="Arial" w:cs="Arial"/>
          <w:color w:val="000000"/>
          <w:position w:val="0"/>
          <w:sz w:val="21"/>
          <w:szCs w:val="21"/>
        </w:rPr>
        <w:t>.</w:t>
      </w:r>
    </w:p>
    <w:p w14:paraId="2593EBCD" w14:textId="77777777" w:rsidR="00724C8C" w:rsidRPr="00EB7363" w:rsidRDefault="00724C8C" w:rsidP="00724C8C">
      <w:pPr>
        <w:numPr>
          <w:ilvl w:val="0"/>
          <w:numId w:val="9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Транспорт в дни без программы</w:t>
      </w:r>
    </w:p>
    <w:p w14:paraId="36C9D5AB" w14:textId="77777777" w:rsidR="00724C8C" w:rsidRPr="00EB7363" w:rsidRDefault="00724C8C" w:rsidP="00724C8C">
      <w:pPr>
        <w:numPr>
          <w:ilvl w:val="0"/>
          <w:numId w:val="10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Чаевые гиду и водителю</w:t>
      </w:r>
    </w:p>
    <w:bookmarkEnd w:id="4"/>
    <w:p w14:paraId="7816C275" w14:textId="77777777" w:rsidR="00724C8C" w:rsidRDefault="00724C8C" w:rsidP="00724C8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14:paraId="1C2EEB55" w14:textId="77777777" w:rsidR="00724C8C" w:rsidRDefault="00724C8C" w:rsidP="00724C8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Предполагаемыеотели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по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программе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7413"/>
      </w:tblGrid>
      <w:tr w:rsidR="00724C8C" w14:paraId="3DA95BC3" w14:textId="77777777" w:rsidTr="00353FD1">
        <w:trPr>
          <w:trHeight w:val="113"/>
        </w:trPr>
        <w:tc>
          <w:tcPr>
            <w:tcW w:w="2682" w:type="dxa"/>
          </w:tcPr>
          <w:p w14:paraId="4F06D3DA" w14:textId="77777777" w:rsidR="00724C8C" w:rsidRDefault="00724C8C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7413" w:type="dxa"/>
          </w:tcPr>
          <w:p w14:paraId="53FA1FF8" w14:textId="679CC8B7" w:rsidR="00724C8C" w:rsidRDefault="00724C8C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</w:t>
            </w:r>
            <w:proofErr w:type="spellEnd"/>
            <w:r w:rsidR="008C4B43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отели</w:t>
            </w:r>
            <w:proofErr w:type="spellEnd"/>
          </w:p>
        </w:tc>
      </w:tr>
      <w:tr w:rsidR="00353FD1" w14:paraId="09C26EA4" w14:textId="77777777" w:rsidTr="00353FD1">
        <w:trPr>
          <w:trHeight w:val="113"/>
        </w:trPr>
        <w:tc>
          <w:tcPr>
            <w:tcW w:w="2682" w:type="dxa"/>
          </w:tcPr>
          <w:p w14:paraId="25322C8C" w14:textId="77777777" w:rsidR="00353FD1" w:rsidRDefault="00353FD1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7413" w:type="dxa"/>
          </w:tcPr>
          <w:p w14:paraId="10E3AF22" w14:textId="604EEAD2" w:rsidR="00353FD1" w:rsidRDefault="00353FD1" w:rsidP="00E132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Golden Tulip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suites </w:t>
            </w:r>
            <w:r w:rsidR="003664A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proofErr w:type="gramEnd"/>
            <w:r w:rsidR="0034317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353FD1" w14:paraId="31B0D087" w14:textId="77777777" w:rsidTr="00353FD1">
        <w:trPr>
          <w:trHeight w:val="113"/>
        </w:trPr>
        <w:tc>
          <w:tcPr>
            <w:tcW w:w="2682" w:type="dxa"/>
          </w:tcPr>
          <w:p w14:paraId="031B4167" w14:textId="77777777" w:rsidR="00353FD1" w:rsidRDefault="00353FD1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7413" w:type="dxa"/>
          </w:tcPr>
          <w:p w14:paraId="47A8CC42" w14:textId="4E935746" w:rsidR="00353FD1" w:rsidRDefault="00353FD1" w:rsidP="00E132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Rudra Vilas 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Park Ocean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Zone by Park</w:t>
            </w:r>
            <w:r w:rsidR="004C40A3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34317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353FD1" w14:paraId="7189E7F8" w14:textId="77777777" w:rsidTr="00353FD1">
        <w:trPr>
          <w:trHeight w:val="249"/>
        </w:trPr>
        <w:tc>
          <w:tcPr>
            <w:tcW w:w="2682" w:type="dxa"/>
          </w:tcPr>
          <w:p w14:paraId="673C9FA3" w14:textId="77777777" w:rsidR="00353FD1" w:rsidRDefault="00353FD1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7413" w:type="dxa"/>
          </w:tcPr>
          <w:p w14:paraId="1BC50CD4" w14:textId="3BA9FF5B" w:rsidR="00353FD1" w:rsidRDefault="00353FD1" w:rsidP="00E132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Royale Regent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Howard fern</w:t>
            </w:r>
            <w:r w:rsidR="0034317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34317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DB2D53" w14:paraId="21420686" w14:textId="77777777" w:rsidTr="00353FD1">
        <w:trPr>
          <w:trHeight w:val="249"/>
        </w:trPr>
        <w:tc>
          <w:tcPr>
            <w:tcW w:w="2682" w:type="dxa"/>
          </w:tcPr>
          <w:p w14:paraId="529515D2" w14:textId="77777777" w:rsidR="00DB2D53" w:rsidRPr="00DB2D53" w:rsidRDefault="00DB2D53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Гоа</w:t>
            </w:r>
          </w:p>
        </w:tc>
        <w:tc>
          <w:tcPr>
            <w:tcW w:w="7413" w:type="dxa"/>
          </w:tcPr>
          <w:p w14:paraId="3C72F587" w14:textId="03B60959" w:rsidR="00DB2D53" w:rsidRPr="00C85FB1" w:rsidRDefault="00DB2D53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B2D53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Fortune Resort / Nanu Resort </w:t>
            </w:r>
            <w:proofErr w:type="spellStart"/>
            <w:r w:rsidRPr="00DB2D53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34317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2D53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5B23640C" w14:textId="77777777" w:rsidR="008C4B43" w:rsidRPr="00855992" w:rsidRDefault="008C4B43" w:rsidP="00724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en-US"/>
        </w:rPr>
      </w:pPr>
      <w:bookmarkStart w:id="5" w:name="_Hlk110893319"/>
    </w:p>
    <w:p w14:paraId="77549B68" w14:textId="77C1F9E5" w:rsidR="00724C8C" w:rsidRPr="006223DA" w:rsidRDefault="00724C8C" w:rsidP="00724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 w:rsidRPr="006C2356">
        <w:rPr>
          <w:rFonts w:ascii="Arial" w:eastAsia="Arial" w:hAnsi="Arial" w:cs="Arial"/>
          <w:color w:val="000000"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е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нят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ь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ся в зависимости от трафика.  </w:t>
      </w:r>
    </w:p>
    <w:p w14:paraId="03DAEBBB" w14:textId="77777777" w:rsidR="00724C8C" w:rsidRPr="006223DA" w:rsidRDefault="00724C8C" w:rsidP="00724C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</w:p>
    <w:p w14:paraId="0F2730AB" w14:textId="77777777" w:rsidR="00724C8C" w:rsidRPr="006223DA" w:rsidRDefault="00724C8C" w:rsidP="00724C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bookmarkEnd w:id="3"/>
    <w:bookmarkEnd w:id="5"/>
    <w:p w14:paraId="6BF8CFEF" w14:textId="77777777" w:rsidR="00F8121D" w:rsidRPr="00855992" w:rsidRDefault="00F8121D" w:rsidP="008C4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ru-RU"/>
        </w:rPr>
      </w:pPr>
    </w:p>
    <w:sectPr w:rsidR="00F8121D" w:rsidRPr="00855992" w:rsidSect="00CF5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360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EA56F" w14:textId="77777777" w:rsidR="00CF5E38" w:rsidRDefault="00CF5E38">
      <w:pPr>
        <w:spacing w:line="240" w:lineRule="auto"/>
        <w:ind w:left="0" w:hanging="2"/>
      </w:pPr>
      <w:r>
        <w:separator/>
      </w:r>
    </w:p>
  </w:endnote>
  <w:endnote w:type="continuationSeparator" w:id="0">
    <w:p w14:paraId="7F605BBF" w14:textId="77777777" w:rsidR="00CF5E38" w:rsidRDefault="00CF5E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F077" w14:textId="77777777" w:rsidR="00F8121D" w:rsidRDefault="00F812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E6903" w14:textId="77777777" w:rsidR="00DA6795" w:rsidRPr="00DA6795" w:rsidRDefault="00DA6795" w:rsidP="00DA679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ED5E9" w14:textId="77777777" w:rsidR="00F8121D" w:rsidRDefault="00F812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6FE2F" w14:textId="77777777" w:rsidR="00CF5E38" w:rsidRDefault="00CF5E38">
      <w:pPr>
        <w:spacing w:line="240" w:lineRule="auto"/>
        <w:ind w:left="0" w:hanging="2"/>
      </w:pPr>
      <w:r>
        <w:separator/>
      </w:r>
    </w:p>
  </w:footnote>
  <w:footnote w:type="continuationSeparator" w:id="0">
    <w:p w14:paraId="0CC63866" w14:textId="77777777" w:rsidR="00CF5E38" w:rsidRDefault="00CF5E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12C74" w14:textId="77777777" w:rsidR="00705539" w:rsidRDefault="00705539" w:rsidP="0070553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DA6795" w:rsidRPr="000532B3" w14:paraId="71762D55" w14:textId="77777777" w:rsidTr="00FF49B9">
      <w:trPr>
        <w:jc w:val="center"/>
      </w:trPr>
      <w:tc>
        <w:tcPr>
          <w:tcW w:w="4676" w:type="dxa"/>
          <w:shd w:val="clear" w:color="auto" w:fill="auto"/>
        </w:tcPr>
        <w:p w14:paraId="49680C8B" w14:textId="6027444D" w:rsidR="00DA6795" w:rsidRPr="000532B3" w:rsidRDefault="00DA6795" w:rsidP="00DA6795">
          <w:pPr>
            <w:suppressLineNumbers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rPr>
              <w:rFonts w:eastAsia="Calibri" w:cs="Calibri"/>
              <w:b/>
              <w:bCs/>
              <w:sz w:val="20"/>
              <w:szCs w:val="20"/>
            </w:rPr>
          </w:pPr>
          <w:r w:rsidRPr="000532B3">
            <w:rPr>
              <w:rFonts w:eastAsia="Calibri" w:cs="Calibri"/>
              <w:noProof/>
              <w:lang w:eastAsia="ru-RU"/>
            </w:rPr>
            <w:drawing>
              <wp:inline distT="0" distB="0" distL="0" distR="0" wp14:anchorId="449CAB65" wp14:editId="60E8DB05">
                <wp:extent cx="2705100" cy="1276350"/>
                <wp:effectExtent l="0" t="0" r="0" b="0"/>
                <wp:docPr id="157781755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14:paraId="37B61BF2" w14:textId="77777777" w:rsidR="00DA6795" w:rsidRPr="00DA6795" w:rsidRDefault="00DA6795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</w:pPr>
          <w:r w:rsidRPr="00DA6795">
            <w:rPr>
              <w:rFonts w:eastAsia="Calibri" w:cs="Calibri"/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DA6795"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605AD885" w14:textId="77777777" w:rsidR="00DA6795" w:rsidRPr="00DA6795" w:rsidRDefault="00DA6795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ru-RU"/>
            </w:rPr>
          </w:pPr>
          <w:r w:rsidRPr="00DA6795"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DA6795">
            <w:rPr>
              <w:rFonts w:ascii="Trebuchet MS" w:eastAsia="Calibri" w:hAnsi="Trebuchet MS" w:cs="Trebuchet MS"/>
              <w:color w:val="000000"/>
              <w:sz w:val="18"/>
              <w:lang w:val="ru-RU"/>
            </w:rPr>
            <w:t>РТО 017358</w:t>
          </w:r>
          <w:r w:rsidRPr="00DA6795">
            <w:rPr>
              <w:rFonts w:eastAsia="Calibri" w:cs="Calibri"/>
              <w:lang w:val="ru-RU"/>
            </w:rPr>
            <w:t xml:space="preserve"> </w:t>
          </w:r>
        </w:p>
        <w:p w14:paraId="18315CB5" w14:textId="77777777" w:rsidR="00DA6795" w:rsidRPr="000532B3" w:rsidRDefault="00DA6795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r w:rsidRPr="00DA6795">
            <w:rPr>
              <w:rFonts w:eastAsia="Calibri" w:cs="Calibri"/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>№ 1.2</w:t>
          </w:r>
        </w:p>
        <w:p w14:paraId="38BE3EEE" w14:textId="77777777" w:rsidR="00DA6795" w:rsidRPr="000532B3" w:rsidRDefault="00DA6795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proofErr w:type="spellStart"/>
          <w:r w:rsidRPr="000532B3">
            <w:rPr>
              <w:rFonts w:eastAsia="Calibri" w:cs="Calibri"/>
              <w:b/>
              <w:bCs/>
              <w:sz w:val="20"/>
              <w:szCs w:val="20"/>
            </w:rPr>
            <w:t>тел</w:t>
          </w:r>
          <w:proofErr w:type="spellEnd"/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75810C9F" w14:textId="77777777" w:rsidR="00DA6795" w:rsidRPr="000532B3" w:rsidRDefault="00DA6795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lang w:val="en-US"/>
            </w:rPr>
          </w:pP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>WhatsApp +79910336707</w:t>
          </w:r>
        </w:p>
        <w:p w14:paraId="72CE19A2" w14:textId="77777777" w:rsidR="00DA6795" w:rsidRPr="000532B3" w:rsidRDefault="00000000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hyperlink r:id="rId2" w:history="1">
            <w:r w:rsidR="00DA6795" w:rsidRPr="000532B3">
              <w:rPr>
                <w:rFonts w:eastAsia="Calibri" w:cs="Calibri"/>
                <w:color w:val="0000FF"/>
                <w:u w:val="single"/>
                <w:lang w:val="en-US"/>
              </w:rPr>
              <w:t>booking@art-travel.ru</w:t>
            </w:r>
          </w:hyperlink>
        </w:p>
        <w:p w14:paraId="67BA4F04" w14:textId="77777777" w:rsidR="00DA6795" w:rsidRPr="000532B3" w:rsidRDefault="00DA6795" w:rsidP="00DA6795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</w:rPr>
          </w:pP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0532B3">
              <w:rPr>
                <w:rFonts w:eastAsia="Calibri" w:cs="Calibri"/>
                <w:color w:val="0000FF"/>
                <w:u w:val="single"/>
              </w:rPr>
              <w:t>www.art-travel.ru</w:t>
            </w:r>
          </w:hyperlink>
        </w:p>
      </w:tc>
    </w:tr>
  </w:tbl>
  <w:p w14:paraId="19B36178" w14:textId="1F1581CE" w:rsidR="00F812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w:pict w14:anchorId="079CBF3B">
        <v:rect id="Прямоугольник 1027" o:spid="_x0000_s1025" style="position:absolute;margin-left:0;margin-top:0;width:.05pt;height:.0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IGwwEAAH4DAAAOAAAAZHJzL2Uyb0RvYy54bWysU9tu2zAMfR+wfxD0vjiXJm2NOMXQIsOA&#10;YgvQ7QNkWYoFyJJGKrHz96PkrMnat2F+oEmRPjqHpNcPQ2fZUQEa7yo+m0w5U076xrh9xX/+2H66&#10;4wyjcI2w3qmKnxTyh83HD+s+lGruW28bBYxAHJZ9qHgbYyiLAmWrOoETH5SjpPbQiUgh7IsGRE/o&#10;nS3m0+mq6D00AbxUiHT6NCb5JuNrrWT8rjWqyGzFiVvMFrKtky02a1HuQYTWyDMN8Q8sOmEcXfoK&#10;9SSiYAcw76A6I8Gj13EifVd4rY1UWQOpmU3fqHlpRVBZCzUHw2ub8P/Bym/Hl7ADakMfsERyk4pB&#10;Q5fexI8NFV8ubparuwVnp4ovbm/vk58bp4bIJBWsFkvOJGWTQ5niAhEA4xflO5acigNNJDdKHJ8x&#10;jqV/StKN6K1ptsbaHMC+frTAjoKmt83PGf2vMutSsfPpsxExnRQXQcmLQz1QMrm1b047YBjk1hCp&#10;Z4FxJ4DGPuOsp1WoOP46CFCc2a+Oen0/u5mTvngdwHVQXwfCydbThskInI3BY8wbN7L8fIhemyz9&#10;QuZMl4acm3deyLRF13Guuvw2m98AAAD//wMAUEsDBBQABgAIAAAAIQAbXBuu0wAAAP8AAAAPAAAA&#10;ZHJzL2Rvd25yZXYueG1sTI9Ba8JAEIXvBf/DMkIvRTcVLCVmI0UQ6lENPU+yYxK6OxuzG03/vasX&#10;e3kwvMd732Tr0Rpxod63jhW8zxMQxJXTLdcKiuN29gnCB2SNxjEp+CMP63zykmGq3ZX3dDmEWsQS&#10;9ikqaELoUil91ZBFP3cdcfROrrcY4tnXUvd4jeXWyEWSfEiLLceFBjvaNFT9HgarYLk8c1Hs/DYx&#10;A5Y/33t5fKtPSr1Ox68ViEBjeIbhjh/RIY9MpRtYe2EUxEfCQx+eKO8JmWfyP3d+AwAA//8DAFBL&#10;AQItABQABgAIAAAAIQC2gziS/gAAAOEBAAATAAAAAAAAAAAAAAAAAAAAAABbQ29udGVudF9UeXBl&#10;c10ueG1sUEsBAi0AFAAGAAgAAAAhADj9If/WAAAAlAEAAAsAAAAAAAAAAAAAAAAALwEAAF9yZWxz&#10;Ly5yZWxzUEsBAi0AFAAGAAgAAAAhAH7aQgbDAQAAfgMAAA4AAAAAAAAAAAAAAAAALgIAAGRycy9l&#10;Mm9Eb2MueG1sUEsBAi0AFAAGAAgAAAAhABtcG67TAAAA/wAAAA8AAAAAAAAAAAAAAAAAHQQAAGRy&#10;cy9kb3ducmV2LnhtbFBLBQYAAAAABAAEAPMAAAAdBQAAAAA=&#10;" stroked="f">
          <v:textbox inset="2.53958mm,2.53958mm,2.53958mm,2.53958mm">
            <w:txbxContent>
              <w:p w14:paraId="32CFCD90" w14:textId="77777777" w:rsidR="00F8121D" w:rsidRDefault="00F8121D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646F0" w14:textId="77777777" w:rsidR="00F8121D" w:rsidRDefault="00F812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9F712D"/>
    <w:multiLevelType w:val="multilevel"/>
    <w:tmpl w:val="12046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17450A7"/>
    <w:multiLevelType w:val="multilevel"/>
    <w:tmpl w:val="A70AB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5CC184D"/>
    <w:multiLevelType w:val="multilevel"/>
    <w:tmpl w:val="038C71EA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pStyle w:val="Heading3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pStyle w:val="Heading6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5A733925"/>
    <w:multiLevelType w:val="multilevel"/>
    <w:tmpl w:val="FAD0B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64734D43"/>
    <w:multiLevelType w:val="multilevel"/>
    <w:tmpl w:val="AFDAF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num w:numId="1" w16cid:durableId="470710091">
    <w:abstractNumId w:val="7"/>
  </w:num>
  <w:num w:numId="2" w16cid:durableId="700589585">
    <w:abstractNumId w:val="8"/>
  </w:num>
  <w:num w:numId="3" w16cid:durableId="780493449">
    <w:abstractNumId w:val="6"/>
  </w:num>
  <w:num w:numId="4" w16cid:durableId="643192802">
    <w:abstractNumId w:val="5"/>
  </w:num>
  <w:num w:numId="5" w16cid:durableId="1195338940">
    <w:abstractNumId w:val="9"/>
  </w:num>
  <w:num w:numId="6" w16cid:durableId="372728983">
    <w:abstractNumId w:val="0"/>
  </w:num>
  <w:num w:numId="7" w16cid:durableId="799953468">
    <w:abstractNumId w:val="1"/>
  </w:num>
  <w:num w:numId="8" w16cid:durableId="1659191223">
    <w:abstractNumId w:val="2"/>
  </w:num>
  <w:num w:numId="9" w16cid:durableId="1251815217">
    <w:abstractNumId w:val="3"/>
  </w:num>
  <w:num w:numId="10" w16cid:durableId="432942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21D"/>
    <w:rsid w:val="000466A5"/>
    <w:rsid w:val="000627BE"/>
    <w:rsid w:val="000D6457"/>
    <w:rsid w:val="000F3B8E"/>
    <w:rsid w:val="000F63E8"/>
    <w:rsid w:val="001076DE"/>
    <w:rsid w:val="00156B36"/>
    <w:rsid w:val="001A6788"/>
    <w:rsid w:val="001D0A14"/>
    <w:rsid w:val="00234838"/>
    <w:rsid w:val="00241B22"/>
    <w:rsid w:val="0026099B"/>
    <w:rsid w:val="00270BE8"/>
    <w:rsid w:val="00281251"/>
    <w:rsid w:val="002A4593"/>
    <w:rsid w:val="002A4EF1"/>
    <w:rsid w:val="002F17FA"/>
    <w:rsid w:val="002F32E1"/>
    <w:rsid w:val="003273B6"/>
    <w:rsid w:val="00334CD6"/>
    <w:rsid w:val="0034317B"/>
    <w:rsid w:val="00353FD1"/>
    <w:rsid w:val="003664A2"/>
    <w:rsid w:val="0037659B"/>
    <w:rsid w:val="003A41BD"/>
    <w:rsid w:val="003D4DBC"/>
    <w:rsid w:val="003F50CE"/>
    <w:rsid w:val="003F7E0D"/>
    <w:rsid w:val="004A1909"/>
    <w:rsid w:val="004A616C"/>
    <w:rsid w:val="004C40A3"/>
    <w:rsid w:val="004D3848"/>
    <w:rsid w:val="004E3B87"/>
    <w:rsid w:val="004E6C63"/>
    <w:rsid w:val="005459FF"/>
    <w:rsid w:val="005724E0"/>
    <w:rsid w:val="00581206"/>
    <w:rsid w:val="00596B00"/>
    <w:rsid w:val="005A2D48"/>
    <w:rsid w:val="005C2F19"/>
    <w:rsid w:val="006223DA"/>
    <w:rsid w:val="0063033C"/>
    <w:rsid w:val="0063698F"/>
    <w:rsid w:val="00676999"/>
    <w:rsid w:val="006940CC"/>
    <w:rsid w:val="00705539"/>
    <w:rsid w:val="00706A72"/>
    <w:rsid w:val="00711E16"/>
    <w:rsid w:val="00724C8C"/>
    <w:rsid w:val="00755B6D"/>
    <w:rsid w:val="007560ED"/>
    <w:rsid w:val="007B14D0"/>
    <w:rsid w:val="007C1CDC"/>
    <w:rsid w:val="007F1B58"/>
    <w:rsid w:val="00813D8C"/>
    <w:rsid w:val="00822A54"/>
    <w:rsid w:val="00855992"/>
    <w:rsid w:val="00896683"/>
    <w:rsid w:val="008A57B8"/>
    <w:rsid w:val="008C4B43"/>
    <w:rsid w:val="008E1D11"/>
    <w:rsid w:val="008F47CA"/>
    <w:rsid w:val="008F5C79"/>
    <w:rsid w:val="009052FB"/>
    <w:rsid w:val="009104D2"/>
    <w:rsid w:val="00932D73"/>
    <w:rsid w:val="0096384B"/>
    <w:rsid w:val="009B2195"/>
    <w:rsid w:val="009B3613"/>
    <w:rsid w:val="009E6ADC"/>
    <w:rsid w:val="009F6E74"/>
    <w:rsid w:val="00A00516"/>
    <w:rsid w:val="00A075BE"/>
    <w:rsid w:val="00A211F9"/>
    <w:rsid w:val="00AD1712"/>
    <w:rsid w:val="00AD5D50"/>
    <w:rsid w:val="00AE0EB3"/>
    <w:rsid w:val="00AF1202"/>
    <w:rsid w:val="00B17E03"/>
    <w:rsid w:val="00B36FA5"/>
    <w:rsid w:val="00C2313F"/>
    <w:rsid w:val="00C42A76"/>
    <w:rsid w:val="00C47ED4"/>
    <w:rsid w:val="00C55F78"/>
    <w:rsid w:val="00C814E8"/>
    <w:rsid w:val="00C82991"/>
    <w:rsid w:val="00CF52C5"/>
    <w:rsid w:val="00CF5E38"/>
    <w:rsid w:val="00D133DA"/>
    <w:rsid w:val="00D90FEA"/>
    <w:rsid w:val="00DA2DB4"/>
    <w:rsid w:val="00DA6795"/>
    <w:rsid w:val="00DB2D53"/>
    <w:rsid w:val="00E034F5"/>
    <w:rsid w:val="00EA2828"/>
    <w:rsid w:val="00EB6B23"/>
    <w:rsid w:val="00EB7363"/>
    <w:rsid w:val="00EC721A"/>
    <w:rsid w:val="00EE23E2"/>
    <w:rsid w:val="00F8121D"/>
    <w:rsid w:val="00F841E8"/>
    <w:rsid w:val="00F95470"/>
    <w:rsid w:val="00FE7D92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87DC1"/>
  <w15:docId w15:val="{F69BEF92-7E9C-4BFD-84D9-5859840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9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uiPriority w:val="9"/>
    <w:qFormat/>
    <w:rsid w:val="00A075BE"/>
    <w:pPr>
      <w:keepNext/>
      <w:numPr>
        <w:numId w:val="1"/>
      </w:numPr>
      <w:ind w:left="-1" w:hanging="1"/>
    </w:pPr>
    <w:rPr>
      <w:b/>
      <w:bCs/>
    </w:rPr>
  </w:style>
  <w:style w:type="paragraph" w:styleId="Heading2">
    <w:name w:val="heading 2"/>
    <w:basedOn w:val="Heading"/>
    <w:next w:val="BodyText"/>
    <w:uiPriority w:val="9"/>
    <w:semiHidden/>
    <w:unhideWhenUsed/>
    <w:qFormat/>
    <w:rsid w:val="00A075BE"/>
    <w:pPr>
      <w:numPr>
        <w:ilvl w:val="1"/>
        <w:numId w:val="1"/>
      </w:numPr>
      <w:ind w:left="-1" w:hang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semiHidden/>
    <w:unhideWhenUsed/>
    <w:qFormat/>
    <w:rsid w:val="00A075BE"/>
    <w:pPr>
      <w:numPr>
        <w:ilvl w:val="2"/>
        <w:numId w:val="1"/>
      </w:numPr>
      <w:ind w:left="-1" w:hanging="1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075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75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Heading"/>
    <w:next w:val="BodyText"/>
    <w:uiPriority w:val="9"/>
    <w:semiHidden/>
    <w:unhideWhenUsed/>
    <w:qFormat/>
    <w:rsid w:val="00A075BE"/>
    <w:pPr>
      <w:numPr>
        <w:ilvl w:val="5"/>
        <w:numId w:val="1"/>
      </w:numPr>
      <w:ind w:left="-1" w:hanging="1"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075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Subtitle"/>
    <w:uiPriority w:val="10"/>
    <w:qFormat/>
    <w:rsid w:val="00A075BE"/>
    <w:pPr>
      <w:jc w:val="center"/>
    </w:pPr>
    <w:rPr>
      <w:rFonts w:ascii="Verdana" w:hAnsi="Verdana"/>
      <w:b/>
      <w:bCs/>
      <w:u w:val="single"/>
    </w:rPr>
  </w:style>
  <w:style w:type="character" w:customStyle="1" w:styleId="WW8Num2z0">
    <w:name w:val="WW8Num2z0"/>
    <w:rsid w:val="00A075BE"/>
    <w:rPr>
      <w:rFonts w:ascii="Symbol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A075BE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A075BE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A075BE"/>
    <w:rPr>
      <w:rFonts w:ascii="Symbol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A075BE"/>
    <w:rPr>
      <w:rFonts w:ascii="Symbol" w:eastAsia="Times New Roman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A075BE"/>
    <w:rPr>
      <w:rFonts w:ascii="Symbol" w:eastAsia="Times New Roman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6">
    <w:name w:val="Основной шрифт абзаца6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5">
    <w:name w:val="Основной шрифт абзаца5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4">
    <w:name w:val="Основной шрифт абзаца4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3">
    <w:name w:val="Основной шрифт абзаца3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sid w:val="00A075BE"/>
    <w:rPr>
      <w:w w:val="100"/>
      <w:position w:val="-1"/>
      <w:effect w:val="none"/>
      <w:vertAlign w:val="baseline"/>
      <w:cs w:val="0"/>
      <w:em w:val="none"/>
    </w:rPr>
  </w:style>
  <w:style w:type="character" w:customStyle="1" w:styleId="2">
    <w:name w:val="Основной шрифт абзаца2"/>
    <w:rsid w:val="00A075B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ar-SA" w:bidi="ar-SA"/>
    </w:rPr>
  </w:style>
  <w:style w:type="character" w:customStyle="1" w:styleId="1">
    <w:name w:val="Основной шрифт абзаца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">
    <w:name w:val="WW-Absatz-Standardschriftart111111111111111111112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">
    <w:name w:val="WW-Absatz-Standardschriftart11111111111111112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">
    <w:name w:val="WW-Absatz-Standardschriftart1111111111112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">
    <w:name w:val="WW-Absatz-Standardschriftart111111112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">
    <w:name w:val="WW-Absatz-Standardschriftart11112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1">
    <w:name w:val="WW-Absatz-Standardschriftart111111111111111111112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1">
    <w:name w:val="WW-Absatz-Standardschriftart11111111111111112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1">
    <w:name w:val="WW-Absatz-Standardschriftart1111111111112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1">
    <w:name w:val="WW-Absatz-Standardschriftart111111112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1">
    <w:name w:val="WW-Absatz-Standardschriftart11112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2">
    <w:name w:val="WW-Absatz-Standardschriftart1111111111111111111111112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11">
    <w:name w:val="WW-Absatz-Standardschriftart111111111111111111112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11">
    <w:name w:val="WW-Absatz-Standardschriftart11111111111111112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11">
    <w:name w:val="WW-Absatz-Standardschriftart1111111111112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11">
    <w:name w:val="WW-Absatz-Standardschriftart111111112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11">
    <w:name w:val="WW-Absatz-Standardschriftart11112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21">
    <w:name w:val="WW-Absatz-Standardschriftart1111111111111111111111112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111">
    <w:name w:val="WW-Absatz-Standardschriftart111111111111111111112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111">
    <w:name w:val="WW-Absatz-Standardschriftart11111111111111112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111">
    <w:name w:val="WW-Absatz-Standardschriftart1111111111112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111">
    <w:name w:val="WW-Absatz-Standardschriftart111111112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111">
    <w:name w:val="WW-Absatz-Standardschriftart11112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A075BE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Quotation">
    <w:name w:val="Quotation"/>
    <w:rsid w:val="00A075BE"/>
    <w:rPr>
      <w:rFonts w:ascii="Times New Roman" w:eastAsia="Times New Roman" w:hAnsi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sid w:val="00A075BE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head">
    <w:name w:val="txthead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sid w:val="00A075B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odytext1">
    <w:name w:val="bodytext1"/>
    <w:rsid w:val="00A075BE"/>
    <w:rPr>
      <w:rFonts w:ascii="Arial" w:eastAsia="Times New Roman" w:hAnsi="Arial" w:cs="Arial"/>
      <w:b w:val="0"/>
      <w:bCs w:val="0"/>
      <w:i w:val="0"/>
      <w:iCs w:val="0"/>
      <w:caps w:val="0"/>
      <w:smallCaps w:val="0"/>
      <w:color w:val="333333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style31">
    <w:name w:val="style31"/>
    <w:rsid w:val="00A075BE"/>
    <w:rPr>
      <w:rFonts w:ascii="Arial" w:eastAsia="Times New Roman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sid w:val="00A075BE"/>
    <w:rPr>
      <w:rFonts w:ascii="Times New Roman" w:eastAsia="Times New Roman" w:hAnsi="Times New Roman"/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sid w:val="00A075B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A075BE"/>
    <w:rPr>
      <w:rFonts w:ascii="Times New Roman" w:eastAsia="Times New Roman" w:hAnsi="Times New Roman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075BE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A075BE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rsid w:val="00A075B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A075BE"/>
    <w:pPr>
      <w:spacing w:after="120"/>
    </w:pPr>
  </w:style>
  <w:style w:type="paragraph" w:styleId="List">
    <w:name w:val="List"/>
    <w:basedOn w:val="BodyText"/>
    <w:rsid w:val="00A075BE"/>
  </w:style>
  <w:style w:type="paragraph" w:styleId="Caption">
    <w:name w:val="caption"/>
    <w:basedOn w:val="Normal"/>
    <w:rsid w:val="00A075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075BE"/>
    <w:pPr>
      <w:suppressLineNumbers/>
    </w:pPr>
  </w:style>
  <w:style w:type="paragraph" w:customStyle="1" w:styleId="Caption1">
    <w:name w:val="Caption1"/>
    <w:basedOn w:val="Normal"/>
    <w:rsid w:val="00A075BE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A07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75BE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A075BE"/>
    <w:pPr>
      <w:suppressLineNumbers/>
    </w:pPr>
  </w:style>
  <w:style w:type="paragraph" w:customStyle="1" w:styleId="BodyText21">
    <w:name w:val="Body Text 21"/>
    <w:basedOn w:val="Normal"/>
    <w:rsid w:val="00A075BE"/>
    <w:pPr>
      <w:jc w:val="both"/>
    </w:pPr>
  </w:style>
  <w:style w:type="paragraph" w:customStyle="1" w:styleId="NoSpacing1">
    <w:name w:val="No Spacing1"/>
    <w:rsid w:val="00A075B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A075BE"/>
    <w:pPr>
      <w:jc w:val="center"/>
    </w:pPr>
    <w:rPr>
      <w:b/>
      <w:bCs/>
    </w:rPr>
  </w:style>
  <w:style w:type="paragraph" w:customStyle="1" w:styleId="WW-Heading11">
    <w:name w:val="WW-Heading11"/>
    <w:basedOn w:val="Normal"/>
    <w:next w:val="BodyText"/>
    <w:rsid w:val="00A075B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A075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ableContents">
    <w:name w:val="WW-Table Contents"/>
    <w:basedOn w:val="BodyText"/>
    <w:rsid w:val="00A075BE"/>
    <w:pPr>
      <w:suppressLineNumbers/>
    </w:pPr>
  </w:style>
  <w:style w:type="paragraph" w:customStyle="1" w:styleId="WW-TableHeading">
    <w:name w:val="WW-Table Heading"/>
    <w:basedOn w:val="WW-TableContents"/>
    <w:rsid w:val="00A075BE"/>
    <w:pPr>
      <w:jc w:val="center"/>
    </w:pPr>
    <w:rPr>
      <w:b/>
      <w:bCs/>
      <w:i/>
      <w:iCs/>
    </w:rPr>
  </w:style>
  <w:style w:type="paragraph" w:customStyle="1" w:styleId="WW-BodyText2">
    <w:name w:val="WW-Body Text 2"/>
    <w:basedOn w:val="Normal"/>
    <w:rsid w:val="00A075BE"/>
    <w:pPr>
      <w:jc w:val="both"/>
    </w:pPr>
    <w:rPr>
      <w:rFonts w:ascii="Bookman Old Style" w:hAnsi="Bookman Old Style"/>
      <w:sz w:val="20"/>
      <w:szCs w:val="20"/>
    </w:rPr>
  </w:style>
  <w:style w:type="paragraph" w:customStyle="1" w:styleId="NormalWeb1">
    <w:name w:val="Normal (Web)1"/>
    <w:basedOn w:val="Normal"/>
    <w:rsid w:val="00A075BE"/>
    <w:pPr>
      <w:suppressAutoHyphens/>
      <w:spacing w:before="280" w:after="280"/>
    </w:pPr>
    <w:rPr>
      <w:lang w:val="en-US"/>
    </w:rPr>
  </w:style>
  <w:style w:type="paragraph" w:customStyle="1" w:styleId="WW-TableContents1">
    <w:name w:val="WW-Table Contents1"/>
    <w:basedOn w:val="BodyText"/>
    <w:rsid w:val="00A075BE"/>
    <w:pPr>
      <w:suppressLineNumbers/>
    </w:pPr>
  </w:style>
  <w:style w:type="paragraph" w:customStyle="1" w:styleId="Framecontents">
    <w:name w:val="Frame contents"/>
    <w:basedOn w:val="BodyText"/>
    <w:rsid w:val="00A075BE"/>
  </w:style>
  <w:style w:type="paragraph" w:customStyle="1" w:styleId="ListParagraph1">
    <w:name w:val="List Paragraph1"/>
    <w:basedOn w:val="Normal"/>
    <w:rsid w:val="00A075BE"/>
  </w:style>
  <w:style w:type="table" w:customStyle="1" w:styleId="a">
    <w:basedOn w:val="TableNormal1"/>
    <w:rsid w:val="00A075BE"/>
    <w:tblPr>
      <w:tblStyleRowBandSize w:val="1"/>
      <w:tblStyleColBandSize w:val="1"/>
    </w:tblPr>
  </w:style>
  <w:style w:type="table" w:customStyle="1" w:styleId="a0">
    <w:basedOn w:val="TableNormal1"/>
    <w:rsid w:val="00A075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075BE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1"/>
    <w:rsid w:val="00A075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075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A075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A075BE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D1"/>
    <w:rPr>
      <w:rFonts w:ascii="Tahoma" w:hAnsi="Tahoma" w:cs="Tahoma"/>
      <w:position w:val="-1"/>
      <w:sz w:val="16"/>
      <w:szCs w:val="16"/>
      <w:lang w:val="en-IN" w:eastAsia="ar-SA"/>
    </w:rPr>
  </w:style>
  <w:style w:type="character" w:customStyle="1" w:styleId="FooterChar">
    <w:name w:val="Footer Char"/>
    <w:link w:val="Footer"/>
    <w:uiPriority w:val="99"/>
    <w:rsid w:val="004C40A3"/>
    <w:rPr>
      <w:position w:val="-1"/>
      <w:sz w:val="24"/>
      <w:szCs w:val="24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x+s6CkCd0IMEK6x0to/OricnQ==">AMUW2mVMF0+Gbd5YvJQ+xzfsFxxwzjoU7CvHldeVTbZMcaTaUzweoeqiQ820e/NJAfmIiB1Kgd5hclzudvktpsbgfWFzRmB7XCm45wtOS2EjF2mF2lqAmBuUPiMz5FJsB8CqpoPeDNQn9SqbY5GMd93RJfBluCMYNPxsuGbVIvVUTZBm2oAR+x8=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Maria</cp:lastModifiedBy>
  <cp:revision>53</cp:revision>
  <dcterms:created xsi:type="dcterms:W3CDTF">2022-08-08T21:56:00Z</dcterms:created>
  <dcterms:modified xsi:type="dcterms:W3CDTF">2024-04-05T14:37:00Z</dcterms:modified>
</cp:coreProperties>
</file>