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04B0F8" w14:textId="342130F0" w:rsidR="00E41C4E" w:rsidRPr="00257D8D" w:rsidRDefault="00257D8D">
      <w:pPr>
        <w:jc w:val="center"/>
        <w:rPr>
          <w:rFonts w:ascii="Georgia" w:hAnsi="Georgia" w:cs="Calibri"/>
          <w:b/>
          <w:bCs/>
          <w:color w:val="C00000"/>
          <w:sz w:val="30"/>
          <w:szCs w:val="30"/>
        </w:rPr>
      </w:pPr>
      <w:bookmarkStart w:id="0" w:name="OLE_LINK193"/>
      <w:r>
        <w:rPr>
          <w:rFonts w:ascii="Georgia" w:hAnsi="Georgia" w:cs="Calibri"/>
          <w:b/>
          <w:bCs/>
          <w:color w:val="C00000"/>
          <w:sz w:val="30"/>
          <w:szCs w:val="30"/>
        </w:rPr>
        <w:t>Выходные в Армении</w:t>
      </w:r>
    </w:p>
    <w:bookmarkEnd w:id="0"/>
    <w:p w14:paraId="190607B7" w14:textId="47945ECB" w:rsidR="00E41C4E" w:rsidRDefault="009F6215" w:rsidP="00D40EBF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lang w:val="en-US"/>
        </w:rPr>
        <w:t xml:space="preserve">4 </w:t>
      </w:r>
      <w:r w:rsidR="00257D8D">
        <w:rPr>
          <w:rFonts w:ascii="Calibri" w:eastAsia="Calibri" w:hAnsi="Calibri" w:cs="Calibri"/>
          <w:b/>
          <w:color w:val="000000"/>
        </w:rPr>
        <w:t>дня</w:t>
      </w:r>
      <w:r>
        <w:rPr>
          <w:rFonts w:ascii="Calibri" w:eastAsia="Calibri" w:hAnsi="Calibri" w:cs="Calibri"/>
          <w:b/>
          <w:color w:val="000000"/>
          <w:lang w:val="en-US"/>
        </w:rPr>
        <w:t>/3</w:t>
      </w:r>
      <w:r w:rsidR="00D40EBF" w:rsidRPr="00D40EBF">
        <w:rPr>
          <w:rFonts w:ascii="Calibri" w:eastAsia="Calibri" w:hAnsi="Calibri" w:cs="Calibri"/>
          <w:b/>
          <w:color w:val="000000"/>
          <w:lang w:val="en-US"/>
        </w:rPr>
        <w:t xml:space="preserve"> </w:t>
      </w:r>
      <w:r w:rsidR="00257D8D">
        <w:rPr>
          <w:rFonts w:ascii="Calibri" w:eastAsia="Calibri" w:hAnsi="Calibri" w:cs="Calibri"/>
          <w:b/>
          <w:color w:val="000000"/>
        </w:rPr>
        <w:t>ночи</w:t>
      </w:r>
    </w:p>
    <w:p w14:paraId="29A0AD60" w14:textId="77777777" w:rsidR="00FD5644" w:rsidRDefault="00FD5644" w:rsidP="00D40EBF">
      <w:pPr>
        <w:jc w:val="center"/>
        <w:rPr>
          <w:rFonts w:ascii="Calibri" w:eastAsia="Calibri" w:hAnsi="Calibri" w:cs="Calibri"/>
          <w:b/>
          <w:color w:val="000000"/>
        </w:rPr>
      </w:pPr>
    </w:p>
    <w:p w14:paraId="605A44B6" w14:textId="77777777" w:rsidR="00FD5644" w:rsidRPr="00257D8D" w:rsidRDefault="00FD5644" w:rsidP="00D40EBF">
      <w:pPr>
        <w:jc w:val="center"/>
        <w:rPr>
          <w:rFonts w:ascii="Calibri" w:hAnsi="Calibri" w:cs="Calibri"/>
          <w:b/>
          <w:color w:val="000000"/>
          <w:lang w:val="en-US"/>
        </w:rPr>
      </w:pPr>
    </w:p>
    <w:tbl>
      <w:tblPr>
        <w:tblW w:w="108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33"/>
      </w:tblGrid>
      <w:tr w:rsidR="00E41C4E" w14:paraId="4386B9A9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62C75B" w14:textId="1879CE2F" w:rsidR="00E41C4E" w:rsidRDefault="00257D8D">
            <w:pPr>
              <w:snapToGrid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257D8D">
              <w:rPr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  <w:r w:rsidRPr="00257D8D">
              <w:rPr>
                <w:color w:val="000000"/>
                <w:sz w:val="22"/>
                <w:szCs w:val="22"/>
                <w:lang w:val="en-US"/>
              </w:rPr>
              <w:t xml:space="preserve"> 1: ПРИБЫТИЕ В АРМЕНИЮ</w:t>
            </w:r>
          </w:p>
        </w:tc>
      </w:tr>
      <w:tr w:rsidR="00E41C4E" w14:paraId="102B335E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D4497" w14:textId="77777777" w:rsidR="00257D8D" w:rsidRPr="00257D8D" w:rsidRDefault="00257D8D" w:rsidP="00257D8D">
            <w:pPr>
              <w:snapToGrid w:val="0"/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</w:pPr>
            <w:r w:rsidRPr="00257D8D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>Прибытие в Ереван.</w:t>
            </w:r>
          </w:p>
          <w:p w14:paraId="5D0D143E" w14:textId="77777777" w:rsidR="00257D8D" w:rsidRPr="00257D8D" w:rsidRDefault="00257D8D" w:rsidP="00257D8D">
            <w:pPr>
              <w:snapToGrid w:val="0"/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</w:pPr>
            <w:r w:rsidRPr="00257D8D">
              <w:rPr>
                <w:rFonts w:cs="Calibri"/>
                <w:color w:val="000000"/>
                <w:sz w:val="22"/>
                <w:szCs w:val="22"/>
                <w:shd w:val="clear" w:color="auto" w:fill="FFFFFF"/>
              </w:rPr>
              <w:t>Встреча в аэропорту</w:t>
            </w:r>
          </w:p>
          <w:p w14:paraId="3C342085" w14:textId="77777777" w:rsidR="00E41C4E" w:rsidRDefault="00257D8D" w:rsidP="00257D8D">
            <w:pPr>
              <w:snapToGrid w:val="0"/>
              <w:rPr>
                <w:rFonts w:cs="Calibr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257D8D">
              <w:rPr>
                <w:rFonts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Трансфер</w:t>
            </w:r>
            <w:proofErr w:type="spellEnd"/>
            <w:r w:rsidRPr="00257D8D">
              <w:rPr>
                <w:rFonts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в </w:t>
            </w:r>
            <w:proofErr w:type="spellStart"/>
            <w:r w:rsidRPr="00257D8D">
              <w:rPr>
                <w:rFonts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отель</w:t>
            </w:r>
            <w:proofErr w:type="spellEnd"/>
          </w:p>
          <w:p w14:paraId="0BE94C92" w14:textId="59D0D97B" w:rsidR="003C220C" w:rsidRPr="007F419D" w:rsidRDefault="003C220C" w:rsidP="00257D8D">
            <w:pPr>
              <w:snapToGrid w:val="0"/>
              <w:rPr>
                <w:rFonts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456521" w:rsidRPr="00257D8D" w14:paraId="0F7ED05D" w14:textId="77777777" w:rsidTr="0079720C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5E44B5" w14:textId="5A56852C" w:rsidR="00456521" w:rsidRPr="00257D8D" w:rsidRDefault="00257D8D" w:rsidP="00926FE9">
            <w:pPr>
              <w:snapToGrid w:val="0"/>
              <w:rPr>
                <w:color w:val="000000"/>
                <w:sz w:val="22"/>
                <w:szCs w:val="22"/>
              </w:rPr>
            </w:pPr>
            <w:r w:rsidRPr="00257D8D">
              <w:rPr>
                <w:color w:val="000000"/>
                <w:sz w:val="22"/>
                <w:szCs w:val="22"/>
              </w:rPr>
              <w:t xml:space="preserve">День 2: </w:t>
            </w:r>
            <w:r>
              <w:rPr>
                <w:color w:val="000000"/>
                <w:sz w:val="22"/>
                <w:szCs w:val="22"/>
              </w:rPr>
              <w:t>ОБЗОРНАЯ ЭКСКУРСИЯ</w:t>
            </w:r>
            <w:r w:rsidRPr="00257D8D">
              <w:rPr>
                <w:color w:val="000000"/>
                <w:sz w:val="22"/>
                <w:szCs w:val="22"/>
              </w:rPr>
              <w:t xml:space="preserve"> + </w:t>
            </w:r>
            <w:r>
              <w:rPr>
                <w:color w:val="000000"/>
                <w:sz w:val="22"/>
                <w:szCs w:val="22"/>
              </w:rPr>
              <w:t>ХРАМ</w:t>
            </w:r>
            <w:r w:rsidRPr="00257D8D">
              <w:rPr>
                <w:color w:val="000000"/>
                <w:sz w:val="22"/>
                <w:szCs w:val="22"/>
              </w:rPr>
              <w:t xml:space="preserve"> ГАРНИ + ГЕГАРД + СИМФОНИЯ КАМНЕЙ + УЖИН С ФОЛЬКЛОР</w:t>
            </w:r>
            <w:r>
              <w:rPr>
                <w:color w:val="000000"/>
                <w:sz w:val="22"/>
                <w:szCs w:val="22"/>
              </w:rPr>
              <w:t>ОМ</w:t>
            </w:r>
          </w:p>
        </w:tc>
      </w:tr>
      <w:tr w:rsidR="00456521" w:rsidRPr="002E665C" w14:paraId="6810151D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8932C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>Завтрак в отеле</w:t>
            </w:r>
          </w:p>
          <w:p w14:paraId="22DDE06F" w14:textId="77777777" w:rsid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09:00 - 12:00 </w:t>
            </w:r>
            <w:r w:rsidRPr="00257D8D">
              <w:rPr>
                <w:b/>
                <w:color w:val="000000"/>
                <w:sz w:val="22"/>
                <w:szCs w:val="22"/>
              </w:rPr>
              <w:t>Обзорная экскурсия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по Еревану с </w:t>
            </w:r>
            <w:r w:rsidRPr="00257D8D">
              <w:rPr>
                <w:b/>
                <w:color w:val="000000"/>
                <w:sz w:val="22"/>
                <w:szCs w:val="22"/>
              </w:rPr>
              <w:t>Парком Победы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, в котором </w:t>
            </w:r>
            <w:r>
              <w:rPr>
                <w:bCs/>
                <w:color w:val="000000"/>
                <w:sz w:val="22"/>
                <w:szCs w:val="22"/>
              </w:rPr>
              <w:t>находится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большая </w:t>
            </w:r>
            <w:r w:rsidRPr="00257D8D">
              <w:rPr>
                <w:b/>
                <w:color w:val="000000"/>
                <w:sz w:val="22"/>
                <w:szCs w:val="22"/>
              </w:rPr>
              <w:t>статуя Матери-Армении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и с которого открывается лучший вид на город. Далее мы отправимся </w:t>
            </w:r>
            <w:r>
              <w:rPr>
                <w:bCs/>
                <w:color w:val="000000"/>
                <w:sz w:val="22"/>
                <w:szCs w:val="22"/>
              </w:rPr>
              <w:t>к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комплекс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«Каскад» и прогуляемся по центру города от площади Армянского оперного театра до площади Республики. </w:t>
            </w:r>
          </w:p>
          <w:p w14:paraId="23C2CF76" w14:textId="63C54B12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Затем отправляемся в район Котайк. Недалеко от Еревана вы сможете посетить чрезвычайно живописную достопримечательность - </w:t>
            </w:r>
            <w:r w:rsidRPr="00257D8D">
              <w:rPr>
                <w:b/>
                <w:color w:val="000000"/>
                <w:sz w:val="22"/>
                <w:szCs w:val="22"/>
              </w:rPr>
              <w:t>арку Чаренца</w:t>
            </w:r>
            <w:r w:rsidRPr="00257D8D">
              <w:rPr>
                <w:bCs/>
                <w:color w:val="000000"/>
                <w:sz w:val="22"/>
                <w:szCs w:val="22"/>
              </w:rPr>
              <w:t>, с которой открывается невероятный вид на гору Арарат.</w:t>
            </w:r>
          </w:p>
          <w:p w14:paraId="039D987E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13:00 </w:t>
            </w:r>
            <w:r w:rsidRPr="00257D8D">
              <w:rPr>
                <w:b/>
                <w:color w:val="000000"/>
                <w:sz w:val="22"/>
                <w:szCs w:val="22"/>
              </w:rPr>
              <w:t>Обед в семейном ресторане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в селе Гарни и первое знакомство с вкуснейшей армянской кухней в рамках кулинарного мастер-класса по приготовлению лаваша - традиционного хлеба Армении.</w:t>
            </w:r>
          </w:p>
          <w:p w14:paraId="4FEFDD35" w14:textId="57E6A01F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14:30 Посещение </w:t>
            </w:r>
            <w:r w:rsidRPr="00257D8D">
              <w:rPr>
                <w:b/>
                <w:color w:val="000000"/>
                <w:sz w:val="22"/>
                <w:szCs w:val="22"/>
              </w:rPr>
              <w:t>храма Гарни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, единственного сохранившегося греко-римского здания с колоннами в Армении. Храм, посвященный богу солнца </w:t>
            </w:r>
            <w:r>
              <w:rPr>
                <w:bCs/>
                <w:color w:val="000000"/>
                <w:sz w:val="22"/>
                <w:szCs w:val="22"/>
              </w:rPr>
              <w:t>Митре</w:t>
            </w:r>
            <w:r w:rsidRPr="00257D8D">
              <w:rPr>
                <w:bCs/>
                <w:color w:val="000000"/>
                <w:sz w:val="22"/>
                <w:szCs w:val="22"/>
              </w:rPr>
              <w:t>, является самым известным символом дохристианской Армении.</w:t>
            </w:r>
          </w:p>
          <w:p w14:paraId="40062660" w14:textId="1A66BF02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15:30 Мы продолжаем путь к скальному </w:t>
            </w:r>
            <w:r w:rsidRPr="00257D8D">
              <w:rPr>
                <w:b/>
                <w:color w:val="000000"/>
                <w:sz w:val="22"/>
                <w:szCs w:val="22"/>
              </w:rPr>
              <w:t>монастырю Гегард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(объект Всемирного наследия ЮНЕСКО), частично вырезанному </w:t>
            </w:r>
            <w:r>
              <w:rPr>
                <w:bCs/>
                <w:color w:val="000000"/>
                <w:sz w:val="22"/>
                <w:szCs w:val="22"/>
              </w:rPr>
              <w:t>в скалах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. Изначально монастырь назывался Айриванк («пещерный монастырь»). Название Гегард, или более полное Гегардаванк, означающее «Монастырь копья», происходит от копья, которым был ранен Иисус при распятии, </w:t>
            </w:r>
            <w:r>
              <w:rPr>
                <w:bCs/>
                <w:color w:val="000000"/>
                <w:sz w:val="22"/>
                <w:szCs w:val="22"/>
              </w:rPr>
              <w:t>по легенде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привезенно</w:t>
            </w:r>
            <w:r>
              <w:rPr>
                <w:bCs/>
                <w:color w:val="000000"/>
                <w:sz w:val="22"/>
                <w:szCs w:val="22"/>
              </w:rPr>
              <w:t>му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в Армению и долгое время хранивше</w:t>
            </w:r>
            <w:r w:rsidR="003C220C">
              <w:rPr>
                <w:bCs/>
                <w:color w:val="000000"/>
                <w:sz w:val="22"/>
                <w:szCs w:val="22"/>
              </w:rPr>
              <w:t>муся</w:t>
            </w:r>
            <w:r w:rsidRPr="00257D8D">
              <w:rPr>
                <w:bCs/>
                <w:color w:val="000000"/>
                <w:sz w:val="22"/>
                <w:szCs w:val="22"/>
              </w:rPr>
              <w:t xml:space="preserve"> в монастыре. Этот шедевр армянской средневековой архитектуры расположен на фоне великолепного природного ландшафта, в окружении возвышающихся скал у входа в Азатскую долину.</w:t>
            </w:r>
          </w:p>
          <w:p w14:paraId="46FB0ED6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>Небольшой спуск - и перед вами глубокий каньон со стенами, покрытыми базальтовыми скальными образованиями в форме органных труб. Это место заслужило название «</w:t>
            </w:r>
            <w:r w:rsidRPr="003C220C">
              <w:rPr>
                <w:b/>
                <w:color w:val="000000"/>
                <w:sz w:val="22"/>
                <w:szCs w:val="22"/>
              </w:rPr>
              <w:t>Симфония камней</w:t>
            </w:r>
            <w:r w:rsidRPr="00257D8D">
              <w:rPr>
                <w:bCs/>
                <w:color w:val="000000"/>
                <w:sz w:val="22"/>
                <w:szCs w:val="22"/>
              </w:rPr>
              <w:t>».</w:t>
            </w:r>
          </w:p>
          <w:p w14:paraId="2874F90B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 xml:space="preserve">18:00 Возвращение в отель. </w:t>
            </w:r>
          </w:p>
          <w:p w14:paraId="2A82D18C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</w:p>
          <w:p w14:paraId="77ADA453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>Прогулка в ресторан</w:t>
            </w:r>
          </w:p>
          <w:p w14:paraId="5B85F465" w14:textId="77777777" w:rsidR="00257D8D" w:rsidRPr="00257D8D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257D8D">
              <w:rPr>
                <w:bCs/>
                <w:color w:val="000000"/>
                <w:sz w:val="22"/>
                <w:szCs w:val="22"/>
              </w:rPr>
              <w:t>19:00 Ужин в городском ресторане с фольклором</w:t>
            </w:r>
          </w:p>
          <w:p w14:paraId="74A7861C" w14:textId="77777777" w:rsidR="00736A93" w:rsidRDefault="00257D8D" w:rsidP="00257D8D">
            <w:pPr>
              <w:snapToGrid w:val="0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57D8D">
              <w:rPr>
                <w:bCs/>
                <w:color w:val="000000"/>
                <w:sz w:val="22"/>
                <w:szCs w:val="22"/>
                <w:lang w:val="en-US"/>
              </w:rPr>
              <w:t>Прогулка</w:t>
            </w:r>
            <w:proofErr w:type="spellEnd"/>
            <w:r w:rsidRPr="00257D8D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7D8D">
              <w:rPr>
                <w:bCs/>
                <w:color w:val="000000"/>
                <w:sz w:val="22"/>
                <w:szCs w:val="22"/>
                <w:lang w:val="en-US"/>
              </w:rPr>
              <w:t>обратно</w:t>
            </w:r>
            <w:proofErr w:type="spellEnd"/>
            <w:r w:rsidRPr="00257D8D">
              <w:rPr>
                <w:bCs/>
                <w:color w:val="000000"/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257D8D">
              <w:rPr>
                <w:bCs/>
                <w:color w:val="000000"/>
                <w:sz w:val="22"/>
                <w:szCs w:val="22"/>
                <w:lang w:val="en-US"/>
              </w:rPr>
              <w:t>отель</w:t>
            </w:r>
            <w:proofErr w:type="spellEnd"/>
          </w:p>
          <w:p w14:paraId="5274DB5B" w14:textId="72BA6AFE" w:rsidR="003C220C" w:rsidRPr="00FF0D3D" w:rsidRDefault="003C220C" w:rsidP="00257D8D">
            <w:pPr>
              <w:snapToGrid w:val="0"/>
              <w:rPr>
                <w:rFonts w:cs="Calibr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</w:tr>
      <w:tr w:rsidR="00E41C4E" w:rsidRPr="003C220C" w14:paraId="3DA59303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06D852" w14:textId="574084B4" w:rsidR="00E41C4E" w:rsidRPr="003C220C" w:rsidRDefault="003C220C">
            <w:pPr>
              <w:snapToGrid w:val="0"/>
              <w:rPr>
                <w:color w:val="000000"/>
                <w:sz w:val="22"/>
                <w:szCs w:val="22"/>
              </w:rPr>
            </w:pPr>
            <w:bookmarkStart w:id="1" w:name="_Hlk145354359"/>
            <w:r w:rsidRPr="003C220C">
              <w:rPr>
                <w:color w:val="000000"/>
                <w:sz w:val="22"/>
                <w:szCs w:val="22"/>
              </w:rPr>
              <w:t xml:space="preserve">День 3: </w:t>
            </w:r>
            <w:r>
              <w:rPr>
                <w:color w:val="000000"/>
                <w:sz w:val="22"/>
                <w:szCs w:val="22"/>
              </w:rPr>
              <w:t>ХОР ВИРАП</w:t>
            </w:r>
            <w:r w:rsidRPr="003C220C">
              <w:rPr>
                <w:color w:val="000000"/>
                <w:sz w:val="22"/>
                <w:szCs w:val="22"/>
              </w:rPr>
              <w:t xml:space="preserve"> + </w:t>
            </w:r>
            <w:r w:rsidR="00034D2D">
              <w:rPr>
                <w:color w:val="000000"/>
                <w:sz w:val="22"/>
                <w:szCs w:val="22"/>
              </w:rPr>
              <w:t xml:space="preserve">ПТИЧЬЯ </w:t>
            </w:r>
            <w:r>
              <w:rPr>
                <w:color w:val="000000"/>
                <w:sz w:val="22"/>
                <w:szCs w:val="22"/>
              </w:rPr>
              <w:t xml:space="preserve">ПЕЩЕРА </w:t>
            </w:r>
            <w:r w:rsidRPr="003C220C">
              <w:rPr>
                <w:color w:val="000000"/>
                <w:sz w:val="22"/>
                <w:szCs w:val="22"/>
              </w:rPr>
              <w:t xml:space="preserve">+ </w:t>
            </w:r>
            <w:r>
              <w:rPr>
                <w:color w:val="000000"/>
                <w:sz w:val="22"/>
                <w:szCs w:val="22"/>
              </w:rPr>
              <w:t>ДЕРЕВНЯ АРЕНИ</w:t>
            </w:r>
            <w:r w:rsidRPr="003C220C">
              <w:rPr>
                <w:color w:val="000000"/>
                <w:sz w:val="22"/>
                <w:szCs w:val="22"/>
              </w:rPr>
              <w:t xml:space="preserve"> + </w:t>
            </w:r>
            <w:r>
              <w:rPr>
                <w:color w:val="000000"/>
                <w:sz w:val="22"/>
                <w:szCs w:val="22"/>
              </w:rPr>
              <w:t>ВИННАЯ ДЕГУСТАЦИЯ</w:t>
            </w:r>
            <w:r w:rsidRPr="003C220C">
              <w:rPr>
                <w:color w:val="000000"/>
                <w:sz w:val="22"/>
                <w:szCs w:val="22"/>
              </w:rPr>
              <w:t xml:space="preserve"> + </w:t>
            </w:r>
            <w:r>
              <w:rPr>
                <w:color w:val="000000"/>
                <w:sz w:val="22"/>
                <w:szCs w:val="22"/>
              </w:rPr>
              <w:t>НОРАВАНК</w:t>
            </w:r>
          </w:p>
        </w:tc>
      </w:tr>
      <w:bookmarkEnd w:id="1"/>
      <w:tr w:rsidR="00E41C4E" w:rsidRPr="002E665C" w14:paraId="1FDF9B67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20B7E" w14:textId="328E44AB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Завтрак в отеле.</w:t>
            </w:r>
          </w:p>
          <w:p w14:paraId="21BFAC74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Встреча с гидом.</w:t>
            </w:r>
          </w:p>
          <w:p w14:paraId="5147A326" w14:textId="3AAF16D6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 xml:space="preserve">09:00 Отправление в Араратскую долину для посещения монастыря </w:t>
            </w:r>
            <w:r w:rsidRPr="00034D2D">
              <w:rPr>
                <w:b/>
                <w:color w:val="000000"/>
                <w:sz w:val="22"/>
                <w:szCs w:val="22"/>
              </w:rPr>
              <w:t>Хор Вирап</w:t>
            </w:r>
            <w:r w:rsidRPr="00034D2D">
              <w:rPr>
                <w:bCs/>
                <w:color w:val="000000"/>
                <w:sz w:val="22"/>
                <w:szCs w:val="22"/>
              </w:rPr>
              <w:t xml:space="preserve">, где святой Григорий Просветитель тринадцать лет </w:t>
            </w:r>
            <w:r>
              <w:rPr>
                <w:bCs/>
                <w:color w:val="000000"/>
                <w:sz w:val="22"/>
                <w:szCs w:val="22"/>
              </w:rPr>
              <w:t>провел в заключении</w:t>
            </w:r>
            <w:r w:rsidRPr="00034D2D">
              <w:rPr>
                <w:bCs/>
                <w:color w:val="000000"/>
                <w:sz w:val="22"/>
                <w:szCs w:val="22"/>
              </w:rPr>
              <w:t xml:space="preserve"> в подземной келье.</w:t>
            </w:r>
          </w:p>
          <w:p w14:paraId="444ACDCF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10:00 - 11:00 Посещение монастыря Хор Вирап, который расположен на высоком месте на левом берегу реки Аракс на границе с Турцией, откуда открывается великолепный вид на гору Арарат.</w:t>
            </w:r>
          </w:p>
          <w:p w14:paraId="04C65259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Продолжение пути в регион Вайоц Дзор по красивому ущелью реки Гнишик.</w:t>
            </w:r>
          </w:p>
          <w:p w14:paraId="4751D322" w14:textId="52EBD3EE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 xml:space="preserve">12:30 Вы посетите </w:t>
            </w:r>
            <w:r w:rsidRPr="00034D2D">
              <w:rPr>
                <w:b/>
                <w:color w:val="000000"/>
                <w:sz w:val="22"/>
                <w:szCs w:val="22"/>
              </w:rPr>
              <w:t>пещеру Арени 1 (Птичья пещера).</w:t>
            </w:r>
            <w:r w:rsidRPr="00034D2D">
              <w:rPr>
                <w:bCs/>
                <w:color w:val="000000"/>
                <w:sz w:val="22"/>
                <w:szCs w:val="22"/>
              </w:rPr>
              <w:t xml:space="preserve"> Именно здесь во время археологических раскопок были найдены самый древний в мире ботинок и </w:t>
            </w:r>
            <w:r>
              <w:rPr>
                <w:bCs/>
                <w:color w:val="000000"/>
                <w:sz w:val="22"/>
                <w:szCs w:val="22"/>
              </w:rPr>
              <w:t>древнейшая винодельня</w:t>
            </w:r>
            <w:r w:rsidRPr="00034D2D">
              <w:rPr>
                <w:bCs/>
                <w:color w:val="000000"/>
                <w:sz w:val="22"/>
                <w:szCs w:val="22"/>
              </w:rPr>
              <w:t>.</w:t>
            </w:r>
          </w:p>
          <w:p w14:paraId="291D9F09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Село Арени расположено в Вайоцдзорском районе. Эта солнечная деревня славится своим лучшим винным ассортиментом. Благодаря своему специфическому аромату и тонкому вкусу вино «Арени» занимает достойное место среди лучших армянских вин.</w:t>
            </w:r>
          </w:p>
          <w:p w14:paraId="706AF462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13:00 - 14:30 Обед в деревенском доме с мастер-классом по приготовлению шашлыка в тандыре и дегустацией вин.</w:t>
            </w:r>
          </w:p>
          <w:p w14:paraId="522E44D1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lastRenderedPageBreak/>
              <w:t xml:space="preserve">15:00 - 16:30 Мы прибываем в удивительный монастырский комплекс </w:t>
            </w:r>
            <w:r w:rsidRPr="00034D2D">
              <w:rPr>
                <w:b/>
                <w:color w:val="000000"/>
                <w:sz w:val="22"/>
                <w:szCs w:val="22"/>
              </w:rPr>
              <w:t>Нораванк</w:t>
            </w:r>
            <w:r w:rsidRPr="00034D2D">
              <w:rPr>
                <w:bCs/>
                <w:color w:val="000000"/>
                <w:sz w:val="22"/>
                <w:szCs w:val="22"/>
              </w:rPr>
              <w:t xml:space="preserve">, особенно известный своей архитектурой, изысканными архитектурными решениями и роскошными украшениями. Нораванк - один из самых ярких примеров армянской архитектуры </w:t>
            </w:r>
            <w:r w:rsidRPr="00034D2D">
              <w:rPr>
                <w:bCs/>
                <w:color w:val="000000"/>
                <w:sz w:val="22"/>
                <w:szCs w:val="22"/>
                <w:lang w:val="en-US"/>
              </w:rPr>
              <w:t>XIII</w:t>
            </w:r>
            <w:r w:rsidRPr="00034D2D">
              <w:rPr>
                <w:bCs/>
                <w:color w:val="000000"/>
                <w:sz w:val="22"/>
                <w:szCs w:val="22"/>
              </w:rPr>
              <w:t xml:space="preserve"> века. Монастырский комплекс включает в себя церкви Святого Карапета, Святого Григория Просветителя и Святой Аствацацин (Святой Богородицы).</w:t>
            </w:r>
          </w:p>
          <w:p w14:paraId="5412F172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16:30 - 18:30 Трансфер обратно в отель</w:t>
            </w:r>
          </w:p>
          <w:p w14:paraId="75C5955A" w14:textId="77777777" w:rsidR="00034D2D" w:rsidRPr="00034D2D" w:rsidRDefault="00034D2D" w:rsidP="00034D2D">
            <w:pPr>
              <w:snapToGrid w:val="0"/>
              <w:spacing w:line="100" w:lineRule="atLeast"/>
              <w:rPr>
                <w:bCs/>
                <w:color w:val="000000"/>
                <w:sz w:val="22"/>
                <w:szCs w:val="22"/>
              </w:rPr>
            </w:pPr>
            <w:r w:rsidRPr="00034D2D">
              <w:rPr>
                <w:bCs/>
                <w:color w:val="000000"/>
                <w:sz w:val="22"/>
                <w:szCs w:val="22"/>
              </w:rPr>
              <w:t>Свободное время в городе</w:t>
            </w:r>
          </w:p>
          <w:p w14:paraId="02F8DA69" w14:textId="3C2E278E" w:rsidR="00034D2D" w:rsidRPr="00FD5644" w:rsidRDefault="00034D2D" w:rsidP="00D40EBF">
            <w:pPr>
              <w:snapToGrid w:val="0"/>
              <w:spacing w:line="100" w:lineRule="atLeas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41C4E" w14:paraId="668997CA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598D2B" w14:textId="106B49E2" w:rsidR="00E41C4E" w:rsidRPr="00034D2D" w:rsidRDefault="00034D2D" w:rsidP="0066598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День</w:t>
            </w:r>
            <w:r w:rsidR="00725C40">
              <w:rPr>
                <w:color w:val="000000"/>
                <w:sz w:val="22"/>
                <w:szCs w:val="22"/>
                <w:lang w:val="en-US"/>
              </w:rPr>
              <w:t xml:space="preserve"> 4</w:t>
            </w:r>
            <w:r w:rsidR="00DE2E21">
              <w:rPr>
                <w:color w:val="000000"/>
                <w:sz w:val="22"/>
                <w:szCs w:val="22"/>
                <w:lang w:val="en-US"/>
              </w:rPr>
              <w:t>:</w:t>
            </w:r>
            <w:r w:rsidR="00E41C4E" w:rsidRPr="00297AD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ВОЗВРАЩЕНИЕ ДОМОЙ</w:t>
            </w:r>
          </w:p>
        </w:tc>
      </w:tr>
      <w:tr w:rsidR="00E41C4E" w:rsidRPr="00034D2D" w14:paraId="0B81FF85" w14:textId="77777777" w:rsidTr="005F4A51">
        <w:tc>
          <w:tcPr>
            <w:tcW w:w="10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AD5C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color w:val="000000"/>
                <w:sz w:val="22"/>
                <w:szCs w:val="22"/>
              </w:rPr>
              <w:t>Завтрак в отеле</w:t>
            </w:r>
          </w:p>
          <w:p w14:paraId="779278F6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color w:val="000000"/>
                <w:sz w:val="22"/>
                <w:szCs w:val="22"/>
              </w:rPr>
              <w:t>Выезд из отеля и трансфер в аэропорт</w:t>
            </w:r>
          </w:p>
          <w:p w14:paraId="49376DB4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color w:val="000000"/>
                <w:sz w:val="22"/>
                <w:szCs w:val="22"/>
              </w:rPr>
            </w:pPr>
          </w:p>
          <w:p w14:paraId="6E786170" w14:textId="33050DE3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>ОПЦИОНАЛЬНО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14:paraId="1B3EF7BB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09:00 Трансфер в </w:t>
            </w:r>
            <w:r w:rsidRPr="00034D2D">
              <w:rPr>
                <w:rFonts w:cs="Calibri"/>
                <w:b/>
                <w:i/>
                <w:iCs/>
                <w:color w:val="000000"/>
                <w:sz w:val="22"/>
                <w:szCs w:val="22"/>
              </w:rPr>
              <w:t>Звартноц</w:t>
            </w:r>
          </w:p>
          <w:p w14:paraId="6D611478" w14:textId="1F64C2E7" w:rsid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09:30 - 10:30 Посещение Звартноца, </w:t>
            </w:r>
            <w:r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остатков 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великолепного и величественного храма, построенного в 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  <w:lang w:val="en-US"/>
              </w:rPr>
              <w:t>VII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 веке, который является одним из шедевров армянской архитектуры и внесен в список Всемирного наследия ЮНЕСКО. Звартноц означает «Небесные ангелы». </w:t>
            </w:r>
          </w:p>
          <w:p w14:paraId="59B28617" w14:textId="63F29C3F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Отправление в </w:t>
            </w:r>
            <w:r w:rsidRPr="00034D2D">
              <w:rPr>
                <w:rFonts w:cs="Calibri"/>
                <w:b/>
                <w:i/>
                <w:iCs/>
                <w:color w:val="000000"/>
                <w:sz w:val="22"/>
                <w:szCs w:val="22"/>
              </w:rPr>
              <w:t>Эчмиадзин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, город, прозванный «армянским Ватиканом», поскольку здесь находится резиденция «католикоса», главы Армянской апостольской церкви. </w:t>
            </w:r>
          </w:p>
          <w:p w14:paraId="30CF134C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11:00 - 12:00 Посещение музея </w:t>
            </w:r>
            <w:r w:rsidRPr="00034D2D">
              <w:rPr>
                <w:rFonts w:cs="Calibri"/>
                <w:b/>
                <w:i/>
                <w:iCs/>
                <w:color w:val="000000"/>
                <w:sz w:val="22"/>
                <w:szCs w:val="22"/>
              </w:rPr>
              <w:t>«Сокровища Эчмиадзина»,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 где хранятся уникальные святые реликвии и предметы религиозного искусства. Среди многочисленных сокровищ - Святое копье (Гегард), пронзившее бок Христа, реликвии Ноева ковчега и другие ценные предметы искусства.</w:t>
            </w:r>
          </w:p>
          <w:p w14:paraId="13241684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12:00 - 13:00 Территория Эчмиадзинского монастыря. Посещение </w:t>
            </w:r>
            <w:r w:rsidRPr="00034D2D">
              <w:rPr>
                <w:rFonts w:cs="Calibri"/>
                <w:b/>
                <w:i/>
                <w:iCs/>
                <w:color w:val="000000"/>
                <w:sz w:val="22"/>
                <w:szCs w:val="22"/>
              </w:rPr>
              <w:t>церкви Святой Гаяне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Pr="00034D2D">
              <w:rPr>
                <w:rFonts w:cs="Calibri"/>
                <w:b/>
                <w:i/>
                <w:iCs/>
                <w:color w:val="000000"/>
                <w:sz w:val="22"/>
                <w:szCs w:val="22"/>
              </w:rPr>
              <w:t>церкви Святой Рипсиме</w:t>
            </w: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6A807980" w14:textId="77777777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>13:00 Обед в Эчмиадзинском монастыре</w:t>
            </w:r>
          </w:p>
          <w:p w14:paraId="0A83DAF4" w14:textId="48C57212" w:rsidR="006269F1" w:rsidRDefault="00034D2D" w:rsidP="00034D2D">
            <w:pPr>
              <w:snapToGrid w:val="0"/>
              <w:spacing w:line="100" w:lineRule="atLeast"/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</w:pPr>
            <w:r w:rsidRPr="00034D2D">
              <w:rPr>
                <w:rFonts w:cs="Calibri"/>
                <w:bCs/>
                <w:i/>
                <w:iCs/>
                <w:color w:val="000000"/>
                <w:sz w:val="22"/>
                <w:szCs w:val="22"/>
              </w:rPr>
              <w:t>14:30 Трансфер в аэропорт</w:t>
            </w:r>
          </w:p>
          <w:p w14:paraId="11873828" w14:textId="7BB28421" w:rsidR="00034D2D" w:rsidRPr="00034D2D" w:rsidRDefault="00034D2D" w:rsidP="00034D2D">
            <w:pPr>
              <w:snapToGrid w:val="0"/>
              <w:spacing w:line="100" w:lineRule="atLeas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918E3C4" w14:textId="77777777" w:rsidR="00DD07C7" w:rsidRPr="00DD07C7" w:rsidRDefault="00DD07C7" w:rsidP="00DD07C7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DD07C7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Программа может быть изменена по организационным причинам без уменьшения объема предоставляемых услуг!</w:t>
      </w:r>
    </w:p>
    <w:p w14:paraId="0FBB4643" w14:textId="77777777" w:rsidR="00DD07C7" w:rsidRDefault="00DD07C7" w:rsidP="00DD07C7">
      <w:pPr>
        <w:jc w:val="center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DD07C7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Время начала экскурсий, указанное в программе, является ориентировочным и может меняться в зависимости от транспортной ситуации и времени входа в музей, подтвержденного музеем!</w:t>
      </w:r>
    </w:p>
    <w:p w14:paraId="5B0F1B09" w14:textId="77777777" w:rsidR="00B362F0" w:rsidRPr="00DD07C7" w:rsidRDefault="00B362F0" w:rsidP="005B1DD6">
      <w:bookmarkStart w:id="2" w:name="_Hlk145008009"/>
    </w:p>
    <w:tbl>
      <w:tblPr>
        <w:tblW w:w="10915" w:type="dxa"/>
        <w:tblInd w:w="-34" w:type="dxa"/>
        <w:tblLook w:val="0000" w:firstRow="0" w:lastRow="0" w:firstColumn="0" w:lastColumn="0" w:noHBand="0" w:noVBand="0"/>
      </w:tblPr>
      <w:tblGrid>
        <w:gridCol w:w="6238"/>
        <w:gridCol w:w="4677"/>
      </w:tblGrid>
      <w:tr w:rsidR="005B1DD6" w14:paraId="7B745E16" w14:textId="77777777" w:rsidTr="00014FA1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EDB7" w14:textId="355BC057" w:rsidR="005B1DD6" w:rsidRPr="00DD07C7" w:rsidRDefault="00DD07C7" w:rsidP="00014FA1">
            <w:pPr>
              <w:snapToGrid w:val="0"/>
              <w:jc w:val="center"/>
              <w:rPr>
                <w:b/>
                <w:color w:val="2E74B5"/>
              </w:rPr>
            </w:pPr>
            <w:bookmarkStart w:id="3" w:name="_Hlk145005617"/>
            <w:bookmarkEnd w:id="2"/>
            <w:r>
              <w:rPr>
                <w:b/>
                <w:color w:val="2E74B5"/>
              </w:rPr>
              <w:t>Пакет включает в себя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3A74" w14:textId="3E7A9545" w:rsidR="005B1DD6" w:rsidRPr="00DD07C7" w:rsidRDefault="00DD07C7" w:rsidP="00014FA1">
            <w:pPr>
              <w:snapToGrid w:val="0"/>
              <w:jc w:val="center"/>
              <w:rPr>
                <w:b/>
                <w:color w:val="2E74B5"/>
              </w:rPr>
            </w:pPr>
            <w:r>
              <w:rPr>
                <w:b/>
                <w:color w:val="2E74B5"/>
              </w:rPr>
              <w:t>Пакет не включает в себя</w:t>
            </w:r>
          </w:p>
        </w:tc>
      </w:tr>
      <w:tr w:rsidR="005B1DD6" w:rsidRPr="00DD07C7" w14:paraId="620BCCA0" w14:textId="77777777" w:rsidTr="00014FA1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CA60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Трансферы аэропорт - отель и отель - аэропорт;</w:t>
            </w:r>
          </w:p>
          <w:p w14:paraId="1B49B352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Проживание в отеле 4*;</w:t>
            </w:r>
          </w:p>
          <w:p w14:paraId="75712096" w14:textId="52A41595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 xml:space="preserve">- Гид на весь период (доступные языки: </w:t>
            </w:r>
            <w:r>
              <w:rPr>
                <w:iCs/>
                <w:color w:val="000000"/>
              </w:rPr>
              <w:t xml:space="preserve">русский, </w:t>
            </w:r>
            <w:r w:rsidRPr="00DD07C7">
              <w:rPr>
                <w:iCs/>
                <w:color w:val="000000"/>
              </w:rPr>
              <w:t>английский, немецкий, французский, итальянский. Китайский и другие языки - по запросу);</w:t>
            </w:r>
          </w:p>
          <w:p w14:paraId="0FFC057E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Проживание в течение 3 ночей в Ереване;</w:t>
            </w:r>
          </w:p>
          <w:p w14:paraId="526B74EF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- 3 завтрака + 2 обеда;</w:t>
            </w:r>
          </w:p>
          <w:p w14:paraId="7F71DD92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- 1 ужин с фольклором;</w:t>
            </w:r>
          </w:p>
          <w:p w14:paraId="4E4E27B1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- 1 дегустация вин;</w:t>
            </w:r>
          </w:p>
          <w:p w14:paraId="2755A2AB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- 1 мастер-класс по армянской выпечке;</w:t>
            </w:r>
          </w:p>
          <w:p w14:paraId="25F241CF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- 1 бутылка воды в день на человека во время тура;</w:t>
            </w:r>
          </w:p>
          <w:p w14:paraId="59D372F8" w14:textId="77777777" w:rsidR="00DD07C7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Транспортные услуги;</w:t>
            </w:r>
          </w:p>
          <w:p w14:paraId="290B6B7F" w14:textId="1FEE8CF5" w:rsidR="005B1DD6" w:rsidRPr="00DD07C7" w:rsidRDefault="00DD07C7" w:rsidP="00DD07C7">
            <w:pPr>
              <w:spacing w:before="28" w:after="28" w:line="100" w:lineRule="atLeast"/>
              <w:rPr>
                <w:iCs/>
                <w:color w:val="000000"/>
              </w:rPr>
            </w:pPr>
            <w:r w:rsidRPr="00DD07C7">
              <w:rPr>
                <w:iCs/>
                <w:color w:val="000000"/>
              </w:rPr>
              <w:t>- Все входные платы в соответствии с программой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E4C0" w14:textId="77777777" w:rsidR="00DD07C7" w:rsidRPr="00DD07C7" w:rsidRDefault="00DD07C7" w:rsidP="00DD07C7">
            <w:r w:rsidRPr="00DD07C7">
              <w:rPr>
                <w:lang w:val="en-US"/>
              </w:rPr>
              <w:t>o</w:t>
            </w:r>
            <w:r w:rsidRPr="00DD07C7">
              <w:t xml:space="preserve"> Авиабилеты;</w:t>
            </w:r>
          </w:p>
          <w:p w14:paraId="687094DB" w14:textId="77777777" w:rsidR="00DD07C7" w:rsidRPr="00DD07C7" w:rsidRDefault="00DD07C7" w:rsidP="00DD07C7">
            <w:r w:rsidRPr="00DD07C7">
              <w:rPr>
                <w:lang w:val="en-US"/>
              </w:rPr>
              <w:t>o</w:t>
            </w:r>
            <w:r w:rsidRPr="00DD07C7">
              <w:t xml:space="preserve"> Факультативные экскурсии:</w:t>
            </w:r>
          </w:p>
          <w:p w14:paraId="420B802F" w14:textId="77777777" w:rsidR="00DD07C7" w:rsidRPr="00DD07C7" w:rsidRDefault="00DD07C7" w:rsidP="00DD07C7">
            <w:r w:rsidRPr="00DD07C7">
              <w:t xml:space="preserve">«Звартноц + Эчмиадзин» в день отъезда (с транспортом, гидами, входными билетами и обедом): </w:t>
            </w:r>
          </w:p>
          <w:p w14:paraId="4E4150C2" w14:textId="77777777" w:rsidR="00DD07C7" w:rsidRPr="00DD07C7" w:rsidRDefault="00DD07C7" w:rsidP="00DD07C7">
            <w:r w:rsidRPr="00DD07C7">
              <w:t xml:space="preserve">175 </w:t>
            </w:r>
            <w:r w:rsidRPr="00DD07C7">
              <w:rPr>
                <w:lang w:val="en-US"/>
              </w:rPr>
              <w:t>USD</w:t>
            </w:r>
            <w:r w:rsidRPr="00DD07C7">
              <w:t xml:space="preserve">/чел (мин. 2 чел.), </w:t>
            </w:r>
          </w:p>
          <w:p w14:paraId="3AC3F978" w14:textId="77777777" w:rsidR="00DD07C7" w:rsidRPr="00DD07C7" w:rsidRDefault="00DD07C7" w:rsidP="00DD07C7">
            <w:r w:rsidRPr="00DD07C7">
              <w:t xml:space="preserve">100 </w:t>
            </w:r>
            <w:r w:rsidRPr="00DD07C7">
              <w:rPr>
                <w:lang w:val="en-US"/>
              </w:rPr>
              <w:t>USD</w:t>
            </w:r>
            <w:r w:rsidRPr="00DD07C7">
              <w:t>/чел (мин. 4 чел.),</w:t>
            </w:r>
          </w:p>
          <w:p w14:paraId="0B464604" w14:textId="77777777" w:rsidR="00DD07C7" w:rsidRPr="00DD07C7" w:rsidRDefault="00DD07C7" w:rsidP="00DD07C7">
            <w:r w:rsidRPr="00DD07C7">
              <w:t xml:space="preserve">90 </w:t>
            </w:r>
            <w:r w:rsidRPr="00DD07C7">
              <w:rPr>
                <w:lang w:val="en-US"/>
              </w:rPr>
              <w:t>USD</w:t>
            </w:r>
            <w:r w:rsidRPr="00DD07C7">
              <w:t>/чел (мин. 6 чел.),</w:t>
            </w:r>
          </w:p>
          <w:p w14:paraId="21F8BDA1" w14:textId="77777777" w:rsidR="00DD07C7" w:rsidRPr="00DD07C7" w:rsidRDefault="00DD07C7" w:rsidP="00DD07C7">
            <w:r w:rsidRPr="00DD07C7">
              <w:t xml:space="preserve">60 </w:t>
            </w:r>
            <w:r w:rsidRPr="00DD07C7">
              <w:rPr>
                <w:lang w:val="en-US"/>
              </w:rPr>
              <w:t>USD</w:t>
            </w:r>
            <w:r w:rsidRPr="00DD07C7">
              <w:t>/чел (мин. 10 чел.),</w:t>
            </w:r>
          </w:p>
          <w:p w14:paraId="5E8F897A" w14:textId="77777777" w:rsidR="00DD07C7" w:rsidRPr="00DD07C7" w:rsidRDefault="00DD07C7" w:rsidP="00DD07C7">
            <w:r w:rsidRPr="00DD07C7">
              <w:rPr>
                <w:lang w:val="en-US"/>
              </w:rPr>
              <w:t>o</w:t>
            </w:r>
            <w:r w:rsidRPr="00DD07C7">
              <w:t xml:space="preserve"> Напитки и чаевые;</w:t>
            </w:r>
          </w:p>
          <w:p w14:paraId="4399EBCE" w14:textId="77777777" w:rsidR="00DD07C7" w:rsidRPr="00DD07C7" w:rsidRDefault="00DD07C7" w:rsidP="00DD07C7">
            <w:r w:rsidRPr="00DD07C7">
              <w:rPr>
                <w:lang w:val="en-US"/>
              </w:rPr>
              <w:t>o</w:t>
            </w:r>
            <w:r w:rsidRPr="00DD07C7">
              <w:t xml:space="preserve"> Ужины (кроме 2-го дня);</w:t>
            </w:r>
          </w:p>
          <w:p w14:paraId="441483A9" w14:textId="1A4B25B6" w:rsidR="005B1DD6" w:rsidRPr="00DD07C7" w:rsidRDefault="00DD07C7" w:rsidP="00DD07C7">
            <w:pPr>
              <w:ind w:left="360" w:hanging="360"/>
              <w:rPr>
                <w:rFonts w:ascii="Arial" w:hAnsi="Arial" w:cs="Arial"/>
              </w:rPr>
            </w:pPr>
            <w:r w:rsidRPr="00DD07C7">
              <w:rPr>
                <w:lang w:val="en-US"/>
              </w:rPr>
              <w:t>o</w:t>
            </w:r>
            <w:r w:rsidRPr="00DD07C7">
              <w:t xml:space="preserve"> Любые услуги, не указанные в разделе «</w:t>
            </w:r>
            <w:r>
              <w:t>Пакет включает в себя</w:t>
            </w:r>
            <w:r w:rsidRPr="00DD07C7">
              <w:t>».</w:t>
            </w:r>
          </w:p>
        </w:tc>
      </w:tr>
    </w:tbl>
    <w:bookmarkEnd w:id="3"/>
    <w:p w14:paraId="0474F177" w14:textId="1648A1A8" w:rsidR="00E41C4E" w:rsidRPr="00DD07C7" w:rsidRDefault="00297ADB" w:rsidP="00EB5519">
      <w:pPr>
        <w:jc w:val="center"/>
      </w:pPr>
      <w:r w:rsidRPr="00DD07C7">
        <w:rPr>
          <w:rStyle w:val="hps"/>
          <w:b/>
          <w:i/>
          <w:color w:val="215868"/>
          <w:sz w:val="28"/>
          <w:szCs w:val="28"/>
        </w:rPr>
        <w:t xml:space="preserve"> </w:t>
      </w:r>
    </w:p>
    <w:sectPr w:rsidR="00E41C4E" w:rsidRPr="00DD07C7">
      <w:headerReference w:type="default" r:id="rId7"/>
      <w:pgSz w:w="11906" w:h="16838"/>
      <w:pgMar w:top="765" w:right="720" w:bottom="776" w:left="72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5643" w14:textId="77777777" w:rsidR="001657B5" w:rsidRDefault="001657B5">
      <w:r>
        <w:separator/>
      </w:r>
    </w:p>
  </w:endnote>
  <w:endnote w:type="continuationSeparator" w:id="0">
    <w:p w14:paraId="51B4BE89" w14:textId="77777777" w:rsidR="001657B5" w:rsidRDefault="0016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9A49" w14:textId="77777777" w:rsidR="001657B5" w:rsidRDefault="001657B5">
      <w:r>
        <w:separator/>
      </w:r>
    </w:p>
  </w:footnote>
  <w:footnote w:type="continuationSeparator" w:id="0">
    <w:p w14:paraId="1F625C1F" w14:textId="77777777" w:rsidR="001657B5" w:rsidRDefault="0016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FD5644" w14:paraId="5004590C" w14:textId="77777777" w:rsidTr="0054723D">
      <w:trPr>
        <w:jc w:val="center"/>
      </w:trPr>
      <w:tc>
        <w:tcPr>
          <w:tcW w:w="4677" w:type="dxa"/>
          <w:shd w:val="clear" w:color="auto" w:fill="auto"/>
        </w:tcPr>
        <w:p w14:paraId="0F201295" w14:textId="77777777" w:rsidR="00FD5644" w:rsidRDefault="00FD5644" w:rsidP="00FD5644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pict w14:anchorId="387582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38.75pt;height:94.5pt">
                <v:imagedata r:id="rId1" o:title="логотип"/>
              </v:shape>
            </w:pict>
          </w:r>
        </w:p>
      </w:tc>
      <w:tc>
        <w:tcPr>
          <w:tcW w:w="4664" w:type="dxa"/>
          <w:shd w:val="clear" w:color="auto" w:fill="auto"/>
        </w:tcPr>
        <w:p w14:paraId="5C75A04A" w14:textId="77777777" w:rsidR="00FD5644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27931FA2" w14:textId="77777777" w:rsidR="00FD5644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52316124" w14:textId="77777777" w:rsidR="00FD5644" w:rsidRPr="003E03BC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3E03BC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4B68935F" w14:textId="77777777" w:rsidR="00FD5644" w:rsidRPr="003E03BC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3E03BC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3E03BC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05EA6F91" w14:textId="77777777" w:rsidR="00FD5644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0DC6CF2B" w14:textId="77777777" w:rsidR="00FD5644" w:rsidRPr="003E03BC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3E03BC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FD5644">
              <w:rPr>
                <w:rStyle w:val="Hyperlink"/>
                <w:lang w:val="en-US"/>
              </w:rPr>
              <w:t>booking@art-travel.ru</w:t>
            </w:r>
          </w:hyperlink>
        </w:p>
        <w:p w14:paraId="1F064EA9" w14:textId="77777777" w:rsidR="00FD5644" w:rsidRDefault="00FD5644" w:rsidP="00FD5644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3E03BC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5211F575" w14:textId="77777777" w:rsidR="00E41C4E" w:rsidRPr="007A669B" w:rsidRDefault="00E41C4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 w16cid:durableId="2080514845">
    <w:abstractNumId w:val="0"/>
  </w:num>
  <w:num w:numId="2" w16cid:durableId="1289896605">
    <w:abstractNumId w:val="1"/>
  </w:num>
  <w:num w:numId="3" w16cid:durableId="524757644">
    <w:abstractNumId w:val="2"/>
  </w:num>
  <w:num w:numId="4" w16cid:durableId="88021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78D5"/>
    <w:rsid w:val="00034D2D"/>
    <w:rsid w:val="00085044"/>
    <w:rsid w:val="000B0468"/>
    <w:rsid w:val="000C506F"/>
    <w:rsid w:val="000E1A64"/>
    <w:rsid w:val="000E373D"/>
    <w:rsid w:val="00115C69"/>
    <w:rsid w:val="00141FD3"/>
    <w:rsid w:val="0016445E"/>
    <w:rsid w:val="001657B5"/>
    <w:rsid w:val="00193BF7"/>
    <w:rsid w:val="00216CDB"/>
    <w:rsid w:val="00257D8D"/>
    <w:rsid w:val="00282728"/>
    <w:rsid w:val="00297ADB"/>
    <w:rsid w:val="002A5721"/>
    <w:rsid w:val="002B7ADF"/>
    <w:rsid w:val="002D166E"/>
    <w:rsid w:val="002E665C"/>
    <w:rsid w:val="0030312C"/>
    <w:rsid w:val="00320EC1"/>
    <w:rsid w:val="00326161"/>
    <w:rsid w:val="00372DD2"/>
    <w:rsid w:val="00383F11"/>
    <w:rsid w:val="003A5CAA"/>
    <w:rsid w:val="003B3460"/>
    <w:rsid w:val="003C220C"/>
    <w:rsid w:val="003C6791"/>
    <w:rsid w:val="003E0DE8"/>
    <w:rsid w:val="003E659D"/>
    <w:rsid w:val="00443055"/>
    <w:rsid w:val="00456521"/>
    <w:rsid w:val="004678D5"/>
    <w:rsid w:val="004713B4"/>
    <w:rsid w:val="004C3A5A"/>
    <w:rsid w:val="004D023B"/>
    <w:rsid w:val="004E1F92"/>
    <w:rsid w:val="004F7162"/>
    <w:rsid w:val="005001DD"/>
    <w:rsid w:val="00510DE6"/>
    <w:rsid w:val="00590EA8"/>
    <w:rsid w:val="005B1DD6"/>
    <w:rsid w:val="005B2622"/>
    <w:rsid w:val="005F2AC2"/>
    <w:rsid w:val="005F4A51"/>
    <w:rsid w:val="00612823"/>
    <w:rsid w:val="006149F1"/>
    <w:rsid w:val="0062368B"/>
    <w:rsid w:val="006269F1"/>
    <w:rsid w:val="00665988"/>
    <w:rsid w:val="00677376"/>
    <w:rsid w:val="0068405C"/>
    <w:rsid w:val="006B3C27"/>
    <w:rsid w:val="006B6E20"/>
    <w:rsid w:val="006C355B"/>
    <w:rsid w:val="006F73E4"/>
    <w:rsid w:val="007076BD"/>
    <w:rsid w:val="00725C40"/>
    <w:rsid w:val="00736A93"/>
    <w:rsid w:val="00767FD5"/>
    <w:rsid w:val="007840A4"/>
    <w:rsid w:val="0079720C"/>
    <w:rsid w:val="007A669B"/>
    <w:rsid w:val="007B0C65"/>
    <w:rsid w:val="007F419D"/>
    <w:rsid w:val="00853036"/>
    <w:rsid w:val="00870988"/>
    <w:rsid w:val="008B6069"/>
    <w:rsid w:val="00926FE9"/>
    <w:rsid w:val="00933B5A"/>
    <w:rsid w:val="00952297"/>
    <w:rsid w:val="0096464E"/>
    <w:rsid w:val="00974D0D"/>
    <w:rsid w:val="00980DDC"/>
    <w:rsid w:val="009A5EC0"/>
    <w:rsid w:val="009C67B2"/>
    <w:rsid w:val="009C6C4B"/>
    <w:rsid w:val="009D146A"/>
    <w:rsid w:val="009F6215"/>
    <w:rsid w:val="00A13494"/>
    <w:rsid w:val="00A9111F"/>
    <w:rsid w:val="00B02090"/>
    <w:rsid w:val="00B362F0"/>
    <w:rsid w:val="00BB2353"/>
    <w:rsid w:val="00BC3BC4"/>
    <w:rsid w:val="00BE790B"/>
    <w:rsid w:val="00C2028C"/>
    <w:rsid w:val="00C3626A"/>
    <w:rsid w:val="00CA6766"/>
    <w:rsid w:val="00CE4332"/>
    <w:rsid w:val="00CF4D0D"/>
    <w:rsid w:val="00D40EBF"/>
    <w:rsid w:val="00DD07C7"/>
    <w:rsid w:val="00DE2E21"/>
    <w:rsid w:val="00DF7F93"/>
    <w:rsid w:val="00E37019"/>
    <w:rsid w:val="00E41C4E"/>
    <w:rsid w:val="00E51814"/>
    <w:rsid w:val="00E53A43"/>
    <w:rsid w:val="00EB5519"/>
    <w:rsid w:val="00EB7795"/>
    <w:rsid w:val="00F06B30"/>
    <w:rsid w:val="00F45A8A"/>
    <w:rsid w:val="00F84CB8"/>
    <w:rsid w:val="00FB1CC5"/>
    <w:rsid w:val="00FD5644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  <w14:docId w14:val="203FB78B"/>
  <w15:docId w15:val="{BD6455C1-A9C6-4438-B36F-C9D03C8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-900" w:firstLine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40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Symbol"/>
    </w:rPr>
  </w:style>
  <w:style w:type="character" w:customStyle="1" w:styleId="WW8Num3z0">
    <w:name w:val="WW8Num3z0"/>
    <w:rPr>
      <w:rFonts w:ascii="Symbol" w:hAnsi="Symbol" w:cs="Symbol"/>
      <w:sz w:val="22"/>
      <w:szCs w:val="22"/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Arial"/>
      <w:b/>
    </w:rPr>
  </w:style>
  <w:style w:type="character" w:customStyle="1" w:styleId="WW8Num6z0">
    <w:name w:val="WW8Num6z0"/>
    <w:rPr>
      <w:rFonts w:ascii="Courier New" w:hAnsi="Courier New" w:cs="Symbol"/>
    </w:rPr>
  </w:style>
  <w:style w:type="character" w:customStyle="1" w:styleId="WW8Num7z0">
    <w:name w:val="WW8Num7z0"/>
    <w:rPr>
      <w:rFonts w:ascii="Symbol" w:hAnsi="Symbol" w:cs="Symbol"/>
      <w:sz w:val="22"/>
      <w:szCs w:val="22"/>
      <w:lang w:val="en-US"/>
    </w:rPr>
  </w:style>
  <w:style w:type="character" w:customStyle="1" w:styleId="5">
    <w:name w:val="Основной шрифт абзаца5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-Absatz-Standardschriftart1111">
    <w:name w:val="WW-Absatz-Standardschriftart1111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rmlabel1">
    <w:name w:val="formlabel1"/>
    <w:basedOn w:val="1"/>
  </w:style>
  <w:style w:type="character" w:customStyle="1" w:styleId="formlabel">
    <w:name w:val="formlabel"/>
    <w:basedOn w:val="1"/>
  </w:style>
  <w:style w:type="character" w:customStyle="1" w:styleId="a">
    <w:name w:val="Маркеры списка"/>
    <w:rPr>
      <w:rFonts w:ascii="OpenSymbol" w:eastAsia="OpenSymbol" w:hAnsi="OpenSymbol" w:cs="OpenSymbol"/>
    </w:rPr>
  </w:style>
  <w:style w:type="character" w:customStyle="1" w:styleId="a0">
    <w:name w:val="Символ нумерации"/>
  </w:style>
  <w:style w:type="character" w:styleId="FollowedHyperlink">
    <w:name w:val="FollowedHyperlink"/>
    <w:rPr>
      <w:color w:val="954F72"/>
      <w:u w:val="single"/>
    </w:rPr>
  </w:style>
  <w:style w:type="character" w:styleId="Strong">
    <w:name w:val="Strong"/>
    <w:qFormat/>
    <w:rPr>
      <w:b/>
      <w:bCs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translation-chunk">
    <w:name w:val="translation-chunk"/>
  </w:style>
  <w:style w:type="character" w:customStyle="1" w:styleId="6">
    <w:name w:val="Основной шрифт абзаца6"/>
  </w:style>
  <w:style w:type="character" w:customStyle="1" w:styleId="hps">
    <w:name w:val="hps"/>
    <w:basedOn w:val="6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50">
    <w:name w:val="Название5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Normal"/>
    <w:pPr>
      <w:suppressLineNumbers/>
    </w:pPr>
    <w:rPr>
      <w:rFonts w:cs="Ari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Normal"/>
    <w:rPr>
      <w:rFonts w:ascii="Tahoma" w:hAnsi="Tahoma" w:cs="Tahoma"/>
      <w:sz w:val="16"/>
      <w:szCs w:val="16"/>
    </w:rPr>
  </w:style>
  <w:style w:type="paragraph" w:customStyle="1" w:styleId="toursname">
    <w:name w:val="tours_name"/>
    <w:basedOn w:val="Normal"/>
    <w:pPr>
      <w:spacing w:before="280" w:after="280"/>
      <w:jc w:val="center"/>
    </w:pPr>
    <w:rPr>
      <w:color w:val="FF3333"/>
      <w:sz w:val="36"/>
      <w:szCs w:val="36"/>
    </w:rPr>
  </w:style>
  <w:style w:type="paragraph" w:customStyle="1" w:styleId="tourszag">
    <w:name w:val="tours_zag"/>
    <w:basedOn w:val="Normal"/>
    <w:pPr>
      <w:spacing w:before="280" w:after="280"/>
      <w:jc w:val="both"/>
    </w:pPr>
    <w:rPr>
      <w:b/>
      <w:bCs/>
      <w:color w:val="000000"/>
      <w:sz w:val="26"/>
      <w:szCs w:val="26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normal1">
    <w:name w:val="normal1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eb">
    <w:name w:val="Обычный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13">
    <w:name w:val="Обычный (веб)1"/>
    <w:basedOn w:val="Normal"/>
    <w:pPr>
      <w:suppressAutoHyphens w:val="0"/>
      <w:spacing w:before="280" w:after="280"/>
    </w:pPr>
  </w:style>
  <w:style w:type="paragraph" w:customStyle="1" w:styleId="14">
    <w:name w:val="Абзац списка1"/>
    <w:basedOn w:val="Normal"/>
    <w:pPr>
      <w:suppressAutoHyphens w:val="0"/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l72">
    <w:name w:val="xl72"/>
    <w:basedOn w:val="Normal"/>
    <w:pPr>
      <w:suppressAutoHyphens w:val="0"/>
      <w:spacing w:before="280" w:after="280"/>
      <w:jc w:val="center"/>
    </w:p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8">
    <w:name w:val="xl78"/>
    <w:basedOn w:val="Normal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79">
    <w:name w:val="xl7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1">
    <w:name w:val="xl81"/>
    <w:basedOn w:val="Normal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2">
    <w:name w:val="xl8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</w:style>
  <w:style w:type="paragraph" w:customStyle="1" w:styleId="xl83">
    <w:name w:val="xl83"/>
    <w:basedOn w:val="Normal"/>
    <w:pPr>
      <w:pBdr>
        <w:right w:val="single" w:sz="4" w:space="0" w:color="000000"/>
      </w:pBdr>
      <w:suppressAutoHyphens w:val="0"/>
      <w:spacing w:before="280" w:after="280"/>
    </w:p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</w:style>
  <w:style w:type="paragraph" w:customStyle="1" w:styleId="xl86">
    <w:name w:val="xl86"/>
    <w:basedOn w:val="Normal"/>
    <w:pPr>
      <w:pBdr>
        <w:left w:val="single" w:sz="4" w:space="0" w:color="000000"/>
      </w:pBdr>
      <w:suppressAutoHyphens w:val="0"/>
      <w:spacing w:before="280" w:after="280"/>
    </w:pPr>
  </w:style>
  <w:style w:type="paragraph" w:customStyle="1" w:styleId="xl87">
    <w:name w:val="xl87"/>
    <w:basedOn w:val="Normal"/>
    <w:pPr>
      <w:pBdr>
        <w:left w:val="single" w:sz="4" w:space="0" w:color="000000"/>
        <w:bottom w:val="single" w:sz="4" w:space="0" w:color="000000"/>
      </w:pBdr>
      <w:suppressAutoHyphens w:val="0"/>
      <w:spacing w:before="280" w:after="280"/>
    </w:p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</w:pBdr>
      <w:suppressAutoHyphens w:val="0"/>
      <w:spacing w:before="280" w:after="280"/>
    </w:pPr>
  </w:style>
  <w:style w:type="paragraph" w:customStyle="1" w:styleId="xl89">
    <w:name w:val="xl89"/>
    <w:basedOn w:val="Normal"/>
    <w:pPr>
      <w:pBdr>
        <w:left w:val="single" w:sz="4" w:space="0" w:color="000000"/>
      </w:pBdr>
      <w:suppressAutoHyphens w:val="0"/>
      <w:spacing w:before="280" w:after="280"/>
    </w:pPr>
  </w:style>
  <w:style w:type="paragraph" w:customStyle="1" w:styleId="xl90">
    <w:name w:val="xl90"/>
    <w:basedOn w:val="Normal"/>
    <w:pPr>
      <w:pBdr>
        <w:bottom w:val="single" w:sz="4" w:space="0" w:color="000000"/>
      </w:pBdr>
      <w:suppressAutoHyphens w:val="0"/>
      <w:spacing w:before="280" w:after="280"/>
    </w:p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color w:val="2F75B5"/>
      <w:sz w:val="28"/>
      <w:szCs w:val="28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color w:val="2F75B5"/>
      <w:sz w:val="28"/>
      <w:szCs w:val="28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b/>
      <w:bCs/>
      <w:color w:val="2F75B5"/>
      <w:sz w:val="28"/>
      <w:szCs w:val="28"/>
    </w:rPr>
  </w:style>
  <w:style w:type="paragraph" w:customStyle="1" w:styleId="HTML1">
    <w:name w:val="Стандартный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2A572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D56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«Арт-Тревел» - искусство путешествовать</vt:lpstr>
    </vt:vector>
  </TitlesOfParts>
  <Company/>
  <LinksUpToDate>false</LinksUpToDate>
  <CharactersWithSpaces>5544</CharactersWithSpaces>
  <SharedDoc>false</SharedDoc>
  <HLinks>
    <vt:vector size="18" baseType="variant"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mailto:booking@art-travel.am</vt:lpwstr>
      </vt:variant>
      <vt:variant>
        <vt:lpwstr/>
      </vt:variant>
      <vt:variant>
        <vt:i4>1376277</vt:i4>
      </vt:variant>
      <vt:variant>
        <vt:i4>3</vt:i4>
      </vt:variant>
      <vt:variant>
        <vt:i4>0</vt:i4>
      </vt:variant>
      <vt:variant>
        <vt:i4>5</vt:i4>
      </vt:variant>
      <vt:variant>
        <vt:lpwstr>http://www.art-travel.ru/</vt:lpwstr>
      </vt:variant>
      <vt:variant>
        <vt:lpwstr/>
      </vt:variant>
      <vt:variant>
        <vt:i4>3014738</vt:i4>
      </vt:variant>
      <vt:variant>
        <vt:i4>0</vt:i4>
      </vt:variant>
      <vt:variant>
        <vt:i4>0</vt:i4>
      </vt:variant>
      <vt:variant>
        <vt:i4>5</vt:i4>
      </vt:variant>
      <vt:variant>
        <vt:lpwstr>mailto:tours@art-travel.ru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«Арт-Тревел» - искусство путешествовать</dc:title>
  <dc:subject/>
  <dc:creator>Maria</dc:creator>
  <cp:keywords/>
  <cp:lastModifiedBy>Maria</cp:lastModifiedBy>
  <cp:revision>11</cp:revision>
  <cp:lastPrinted>2023-09-08T14:46:00Z</cp:lastPrinted>
  <dcterms:created xsi:type="dcterms:W3CDTF">2024-06-03T12:22:00Z</dcterms:created>
  <dcterms:modified xsi:type="dcterms:W3CDTF">2024-06-03T14:33:00Z</dcterms:modified>
</cp:coreProperties>
</file>